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ind w:firstLine="640"/>
        <w:jc w:val="right"/>
        <w:rPr>
          <w:rFonts w:hint="eastAsia" w:ascii="黑体" w:eastAsia="黑体"/>
          <w:sz w:val="32"/>
          <w:szCs w:val="32"/>
        </w:rPr>
      </w:pPr>
      <w:bookmarkStart w:id="0" w:name="_Hlk167869260"/>
      <w:bookmarkEnd w:id="0"/>
      <w:bookmarkStart w:id="1" w:name="OLE_LINK4"/>
      <w:bookmarkStart w:id="2" w:name="OLE_LINK3"/>
    </w:p>
    <w:p>
      <w:pPr>
        <w:pStyle w:val="4"/>
        <w:spacing w:line="640" w:lineRule="exact"/>
        <w:jc w:val="center"/>
        <w:rPr>
          <w:rFonts w:hint="eastAsia" w:ascii="方正仿宋" w:eastAsia="方正仿宋"/>
          <w:sz w:val="32"/>
          <w:szCs w:val="32"/>
        </w:rPr>
      </w:pPr>
    </w:p>
    <w:p>
      <w:pPr>
        <w:pStyle w:val="4"/>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7" name="组合 7"/>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5" name="矩形 5"/>
                        <wps:cNvSpPr>
                          <a:spLocks noTextEdit="1"/>
                        </wps:cNvSpPr>
                        <wps:spPr>
                          <a:xfrm>
                            <a:off x="0" y="0"/>
                            <a:ext cx="7027" cy="4054"/>
                          </a:xfrm>
                          <a:prstGeom prst="rect">
                            <a:avLst/>
                          </a:prstGeom>
                          <a:noFill/>
                          <a:ln>
                            <a:noFill/>
                          </a:ln>
                        </wps:spPr>
                        <wps:bodyPr upright="1"/>
                      </wps:wsp>
                      <wps:wsp>
                        <wps:cNvPr id="6" name="文本框 6"/>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F8YljZAAAACgEAAA8AAAAA&#10;AAAAAQAgAAAAIgAAAGRycy9kb3ducmV2LnhtbFBLAQIUABQAAAAIAIdO4kAnD163TAIAAO8FAAAO&#10;AAAAAAAAAAEAIAAAACgBAABkcnMvZTJvRG9jLnhtbFBLBQYAAAAABgAGAFkBAADmBQAAAAA=&#10;">
                <o:lock v:ext="edit" aspectratio="f"/>
                <v:rect id="_x0000_s1026" o:spid="_x0000_s1026" o:spt="1" style="position:absolute;left:0;top:0;height:4054;width:7027;"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pStyle w:val="4"/>
        <w:spacing w:after="31" w:afterLines="10" w:line="1160" w:lineRule="exact"/>
        <w:jc w:val="center"/>
        <w:rPr>
          <w:rFonts w:hint="eastAsia" w:ascii="方正仿宋" w:eastAsia="方正仿宋"/>
          <w:sz w:val="32"/>
          <w:szCs w:val="32"/>
        </w:rPr>
      </w:pPr>
    </w:p>
    <w:p>
      <w:pPr>
        <w:pStyle w:val="4"/>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26</w:t>
      </w:r>
      <w:r>
        <w:rPr>
          <w:rFonts w:hint="eastAsia" w:ascii="方正仿宋" w:eastAsia="方正仿宋"/>
          <w:sz w:val="32"/>
          <w:szCs w:val="32"/>
        </w:rPr>
        <w:t>〕</w:t>
      </w:r>
      <w:r>
        <w:rPr>
          <w:rFonts w:hint="eastAsia" w:ascii="方正仿宋" w:eastAsia="方正仿宋"/>
          <w:sz w:val="32"/>
          <w:szCs w:val="32"/>
          <w:lang w:val="en-US" w:eastAsia="zh-CN"/>
        </w:rPr>
        <w:t>11</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9" name="直接连接符 9"/>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&#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Tc7h2QAAAAoBAAAPAAAAAAAAAAEAIAAAACIAAABk&#10;cnMvZG93bnJldi54bWxQSwECFAAUAAAACACHTuJAuousNgUCAADzAwAADgAAAAAAAAABACAAAAAo&#10;AQAAZHJzL2Uyb0RvYy54bWxQSwUGAAAAAAYABgBZAQAAnw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pacing w:line="740" w:lineRule="exact"/>
        <w:jc w:val="center"/>
        <w:textAlignment w:val="auto"/>
        <w:rPr>
          <w:rFonts w:hint="eastAsia" w:ascii="方正小标宋简体" w:hAnsi="宋体" w:eastAsia="方正小标宋简体" w:cs="Times New Roman"/>
          <w:spacing w:val="0"/>
          <w:sz w:val="44"/>
          <w:szCs w:val="44"/>
          <w:lang w:val="en-US" w:eastAsia="zh-CN"/>
        </w:rPr>
      </w:pPr>
      <w:bookmarkStart w:id="3" w:name="OLE_LINK1"/>
      <w:r>
        <w:rPr>
          <w:rFonts w:hint="eastAsia" w:ascii="Times New Roman" w:hAnsi="Times New Roman" w:eastAsia="方正小标宋简体" w:cs="Times New Roman"/>
          <w:spacing w:val="0"/>
          <w:sz w:val="44"/>
          <w:szCs w:val="44"/>
          <w:highlight w:val="none"/>
        </w:rPr>
        <w:t>甘肃省生态环境厅关于</w:t>
      </w:r>
      <w:r>
        <w:rPr>
          <w:rFonts w:hint="eastAsia" w:ascii="方正小标宋简体" w:hAnsi="宋体" w:eastAsia="方正小标宋简体" w:cs="Times New Roman"/>
          <w:spacing w:val="0"/>
          <w:sz w:val="44"/>
          <w:szCs w:val="44"/>
          <w:lang w:val="en-US" w:eastAsia="zh-CN"/>
        </w:rPr>
        <w:t>甘肃兰沃科技有限公司新建农药原药及农药中间体项目</w:t>
      </w:r>
    </w:p>
    <w:p>
      <w:pPr>
        <w:keepNext w:val="0"/>
        <w:keepLines w:val="0"/>
        <w:pageBreakBefore w:val="0"/>
        <w:widowControl w:val="0"/>
        <w:kinsoku/>
        <w:wordWrap/>
        <w:overflowPunct w:val="0"/>
        <w:topLinePunct w:val="0"/>
        <w:autoSpaceDE/>
        <w:autoSpaceDN/>
        <w:bidi w:val="0"/>
        <w:adjustRightInd/>
        <w:spacing w:line="740" w:lineRule="exact"/>
        <w:jc w:val="center"/>
        <w:textAlignment w:val="auto"/>
        <w:rPr>
          <w:rFonts w:ascii="Times New Roman" w:hAnsi="Times New Roman" w:eastAsia="方正小标宋简体" w:cs="Times New Roman"/>
          <w:spacing w:val="0"/>
          <w:sz w:val="44"/>
          <w:szCs w:val="44"/>
          <w:highlight w:val="none"/>
        </w:rPr>
      </w:pPr>
      <w:r>
        <w:rPr>
          <w:rFonts w:hint="default" w:ascii="Times New Roman" w:hAnsi="Times New Roman" w:eastAsia="方正小标宋简体" w:cs="Times New Roman"/>
          <w:spacing w:val="0"/>
          <w:sz w:val="44"/>
          <w:szCs w:val="44"/>
          <w:highlight w:val="none"/>
        </w:rPr>
        <w:t>环境影响报告书</w:t>
      </w:r>
      <w:r>
        <w:rPr>
          <w:rFonts w:hint="eastAsia" w:ascii="Times New Roman" w:hAnsi="Times New Roman" w:eastAsia="方正小标宋简体" w:cs="Times New Roman"/>
          <w:spacing w:val="0"/>
          <w:sz w:val="44"/>
          <w:szCs w:val="44"/>
          <w:highlight w:val="none"/>
        </w:rPr>
        <w:t>的批复</w:t>
      </w:r>
    </w:p>
    <w:p>
      <w:pPr>
        <w:keepNext w:val="0"/>
        <w:keepLines w:val="0"/>
        <w:pageBreakBefore w:val="0"/>
        <w:widowControl w:val="0"/>
        <w:kinsoku/>
        <w:wordWrap/>
        <w:overflowPunct w:val="0"/>
        <w:topLinePunct w:val="0"/>
        <w:autoSpaceDE/>
        <w:autoSpaceDN/>
        <w:bidi w:val="0"/>
        <w:adjustRightInd/>
        <w:snapToGrid w:val="0"/>
        <w:spacing w:line="740" w:lineRule="exact"/>
        <w:jc w:val="center"/>
        <w:textAlignment w:val="auto"/>
        <w:rPr>
          <w:rFonts w:hint="eastAsia" w:ascii="仿宋" w:hAnsi="仿宋" w:eastAsia="仿宋" w:cs="Times New Roman"/>
          <w:spacing w:val="0"/>
          <w:sz w:val="44"/>
          <w:szCs w:val="44"/>
          <w:highlight w:val="none"/>
        </w:rPr>
      </w:pPr>
    </w:p>
    <w:p>
      <w:pPr>
        <w:keepNext w:val="0"/>
        <w:keepLines w:val="0"/>
        <w:pageBreakBefore w:val="0"/>
        <w:widowControl w:val="0"/>
        <w:kinsoku/>
        <w:wordWrap/>
        <w:overflowPunct w:val="0"/>
        <w:topLinePunct w:val="0"/>
        <w:autoSpaceDE/>
        <w:autoSpaceDN/>
        <w:bidi w:val="0"/>
        <w:adjustRightInd/>
        <w:snapToGrid w:val="0"/>
        <w:spacing w:line="540" w:lineRule="exact"/>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甘肃兰沃科技有限公司：</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你公司报送的《甘肃兰沃科技有限公司新建农药原药及农药中间体项目环境影响报告书》（以下简称《报告书》）收悉。经研究，批复如下：</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color w:val="auto"/>
          <w:spacing w:val="0"/>
          <w:kern w:val="2"/>
          <w:sz w:val="32"/>
          <w:szCs w:val="32"/>
          <w:lang w:val="en-US" w:eastAsia="zh-CN" w:bidi="ar-SA"/>
        </w:rPr>
      </w:pPr>
      <w:r>
        <w:rPr>
          <w:rFonts w:hint="eastAsia" w:ascii="方正仿宋" w:hAnsi="方正仿宋" w:eastAsia="方正仿宋" w:cs="方正仿宋"/>
          <w:spacing w:val="0"/>
          <w:sz w:val="32"/>
          <w:szCs w:val="32"/>
          <w:highlight w:val="none"/>
        </w:rPr>
        <w:t>一、</w:t>
      </w:r>
      <w:r>
        <w:rPr>
          <w:rFonts w:hint="eastAsia" w:ascii="方正仿宋" w:hAnsi="方正仿宋" w:eastAsia="方正仿宋" w:cs="方正仿宋"/>
          <w:spacing w:val="0"/>
          <w:sz w:val="32"/>
          <w:szCs w:val="32"/>
          <w:highlight w:val="none"/>
          <w:lang w:val="en-US" w:eastAsia="zh-CN"/>
        </w:rPr>
        <w:t>本项目</w:t>
      </w:r>
      <w:r>
        <w:rPr>
          <w:rFonts w:hint="eastAsia" w:ascii="方正仿宋" w:hAnsi="方正仿宋" w:eastAsia="方正仿宋" w:cs="方正仿宋"/>
          <w:color w:val="auto"/>
          <w:spacing w:val="0"/>
          <w:kern w:val="2"/>
          <w:sz w:val="32"/>
          <w:szCs w:val="32"/>
          <w:lang w:val="en-US" w:eastAsia="zh-CN" w:bidi="ar-SA"/>
        </w:rPr>
        <w:t>为</w:t>
      </w:r>
      <w:r>
        <w:rPr>
          <w:rFonts w:hint="eastAsia" w:ascii="方正仿宋" w:hAnsi="方正仿宋" w:eastAsia="方正仿宋" w:cs="方正仿宋"/>
          <w:spacing w:val="0"/>
          <w:sz w:val="32"/>
          <w:szCs w:val="32"/>
          <w:lang w:val="en-US" w:eastAsia="zh-CN"/>
        </w:rPr>
        <w:t>扩建项目</w:t>
      </w:r>
      <w:r>
        <w:rPr>
          <w:rFonts w:hint="eastAsia" w:ascii="方正仿宋" w:hAnsi="方正仿宋" w:eastAsia="方正仿宋" w:cs="方正仿宋"/>
          <w:color w:val="auto"/>
          <w:spacing w:val="0"/>
          <w:kern w:val="2"/>
          <w:sz w:val="32"/>
          <w:szCs w:val="32"/>
          <w:lang w:val="en-US" w:eastAsia="zh-CN" w:bidi="ar-SA"/>
        </w:rPr>
        <w:t>，</w:t>
      </w:r>
      <w:r>
        <w:rPr>
          <w:rFonts w:hint="eastAsia" w:ascii="方正仿宋" w:hAnsi="方正仿宋" w:eastAsia="方正仿宋" w:cs="方正仿宋"/>
          <w:spacing w:val="0"/>
          <w:sz w:val="32"/>
          <w:szCs w:val="32"/>
        </w:rPr>
        <w:t>位于</w:t>
      </w:r>
      <w:r>
        <w:rPr>
          <w:rFonts w:hint="eastAsia" w:ascii="方正仿宋" w:hAnsi="方正仿宋" w:eastAsia="方正仿宋" w:cs="方正仿宋"/>
          <w:color w:val="auto"/>
          <w:spacing w:val="0"/>
          <w:sz w:val="32"/>
          <w:szCs w:val="32"/>
          <w:lang w:val="zh-CN"/>
        </w:rPr>
        <w:t>兰州新区化工园区</w:t>
      </w:r>
      <w:r>
        <w:rPr>
          <w:rFonts w:hint="eastAsia" w:ascii="方正仿宋" w:hAnsi="方正仿宋" w:eastAsia="方正仿宋" w:cs="方正仿宋"/>
          <w:color w:val="auto"/>
          <w:spacing w:val="0"/>
          <w:sz w:val="32"/>
          <w:szCs w:val="32"/>
          <w:lang w:val="zh-CN" w:eastAsia="zh-CN"/>
        </w:rPr>
        <w:t>甘肃兰沃科技有限公司</w:t>
      </w:r>
      <w:r>
        <w:rPr>
          <w:rFonts w:hint="eastAsia" w:ascii="方正仿宋" w:hAnsi="方正仿宋" w:eastAsia="方正仿宋" w:cs="方正仿宋"/>
          <w:color w:val="auto"/>
          <w:spacing w:val="0"/>
          <w:sz w:val="32"/>
          <w:szCs w:val="32"/>
          <w:lang w:val="en-US" w:eastAsia="zh-CN"/>
        </w:rPr>
        <w:t>现有</w:t>
      </w:r>
      <w:r>
        <w:rPr>
          <w:rFonts w:hint="eastAsia" w:ascii="方正仿宋" w:hAnsi="方正仿宋" w:eastAsia="方正仿宋" w:cs="方正仿宋"/>
          <w:color w:val="auto"/>
          <w:spacing w:val="0"/>
          <w:sz w:val="32"/>
          <w:szCs w:val="32"/>
          <w:lang w:val="zh-CN" w:eastAsia="zh-CN"/>
        </w:rPr>
        <w:t>厂区内</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sz w:val="32"/>
          <w:szCs w:val="32"/>
          <w:lang w:val="en-US" w:eastAsia="zh-CN"/>
        </w:rPr>
        <w:t>依托已批复的一号、二号、三号甲类车间布设相应生产线，其他公辅设施及环保措施（新建部分除外）均依托现有工程。本项目分三个阶段建设，其中</w:t>
      </w:r>
      <w:bookmarkStart w:id="4" w:name="OLE_LINK88"/>
      <w:r>
        <w:rPr>
          <w:rFonts w:hint="eastAsia" w:ascii="方正仿宋" w:hAnsi="方正仿宋" w:eastAsia="方正仿宋" w:cs="方正仿宋"/>
          <w:spacing w:val="0"/>
          <w:sz w:val="32"/>
          <w:szCs w:val="32"/>
          <w:lang w:val="en-US" w:eastAsia="zh-CN"/>
        </w:rPr>
        <w:t>一阶段建设年产500吨氨基呋喃、年产500吨螺虫乙酯及500吨原药（茚虫威）生产线及副产品生产线等设施；二阶段建设年产200吨甲基吡啶胺及副产品生产线等设施；三阶段建设年产1000吨双苯恶唑酸生产线、年产180吨二苯芳酯、年产1000吨丙硫醇、年产500吨粉唑醇、年产300吨甲基茚酮、年产500吨氟唑菌酰胺</w:t>
      </w:r>
      <w:bookmarkEnd w:id="4"/>
      <w:r>
        <w:rPr>
          <w:rFonts w:hint="eastAsia" w:ascii="方正仿宋" w:hAnsi="方正仿宋" w:eastAsia="方正仿宋" w:cs="方正仿宋"/>
          <w:spacing w:val="0"/>
          <w:sz w:val="32"/>
          <w:szCs w:val="32"/>
          <w:lang w:val="en-US" w:eastAsia="zh-CN"/>
        </w:rPr>
        <w:t>生产线及副产品生产线</w:t>
      </w:r>
      <w:r>
        <w:rPr>
          <w:rFonts w:hint="eastAsia" w:ascii="方正仿宋" w:hAnsi="方正仿宋" w:eastAsia="方正仿宋" w:cs="方正仿宋"/>
          <w:color w:val="auto"/>
          <w:spacing w:val="0"/>
          <w:sz w:val="32"/>
          <w:szCs w:val="32"/>
          <w:lang w:val="en-US" w:eastAsia="zh-CN"/>
        </w:rPr>
        <w:t>。项目建成后，新增年产</w:t>
      </w:r>
      <w:r>
        <w:rPr>
          <w:rFonts w:hint="eastAsia" w:ascii="方正仿宋" w:hAnsi="方正仿宋" w:eastAsia="方正仿宋" w:cs="方正仿宋"/>
          <w:spacing w:val="0"/>
          <w:sz w:val="32"/>
          <w:szCs w:val="32"/>
          <w:lang w:val="en-US" w:eastAsia="zh-CN"/>
        </w:rPr>
        <w:t>农药原药及农药中间体5180吨。项目</w:t>
      </w:r>
      <w:r>
        <w:rPr>
          <w:rFonts w:hint="eastAsia" w:ascii="方正仿宋" w:hAnsi="方正仿宋" w:eastAsia="方正仿宋" w:cs="方正仿宋"/>
          <w:color w:val="auto"/>
          <w:spacing w:val="0"/>
          <w:sz w:val="32"/>
          <w:szCs w:val="32"/>
          <w:lang w:val="en-US" w:eastAsia="zh-CN"/>
        </w:rPr>
        <w:t>总投资2.618亿元，其中</w:t>
      </w:r>
      <w:r>
        <w:rPr>
          <w:rFonts w:hint="eastAsia" w:ascii="方正仿宋" w:hAnsi="方正仿宋" w:eastAsia="方正仿宋" w:cs="方正仿宋"/>
          <w:color w:val="auto"/>
          <w:spacing w:val="0"/>
          <w:sz w:val="32"/>
          <w:szCs w:val="32"/>
          <w:highlight w:val="none"/>
        </w:rPr>
        <w:t>环保投</w:t>
      </w:r>
      <w:r>
        <w:rPr>
          <w:rFonts w:hint="eastAsia" w:ascii="方正仿宋" w:hAnsi="方正仿宋" w:eastAsia="方正仿宋" w:cs="方正仿宋"/>
          <w:color w:val="auto"/>
          <w:spacing w:val="0"/>
          <w:sz w:val="32"/>
          <w:szCs w:val="32"/>
          <w:highlight w:val="none"/>
          <w:lang w:val="en-US" w:eastAsia="zh-CN"/>
        </w:rPr>
        <w:t>资220</w:t>
      </w:r>
      <w:r>
        <w:rPr>
          <w:rFonts w:hint="eastAsia" w:ascii="方正仿宋" w:hAnsi="方正仿宋" w:eastAsia="方正仿宋" w:cs="方正仿宋"/>
          <w:color w:val="auto"/>
          <w:spacing w:val="0"/>
          <w:sz w:val="32"/>
          <w:szCs w:val="32"/>
          <w:highlight w:val="none"/>
        </w:rPr>
        <w:t>万元，占总投资的</w:t>
      </w:r>
      <w:r>
        <w:rPr>
          <w:rFonts w:hint="eastAsia" w:ascii="方正仿宋" w:hAnsi="方正仿宋" w:eastAsia="方正仿宋" w:cs="方正仿宋"/>
          <w:color w:val="auto"/>
          <w:spacing w:val="0"/>
          <w:sz w:val="32"/>
          <w:szCs w:val="32"/>
          <w:highlight w:val="none"/>
          <w:lang w:val="en-US" w:eastAsia="zh-CN"/>
        </w:rPr>
        <w:t>0.84</w:t>
      </w:r>
      <w:r>
        <w:rPr>
          <w:rFonts w:hint="eastAsia" w:ascii="方正仿宋" w:hAnsi="方正仿宋" w:eastAsia="方正仿宋" w:cs="方正仿宋"/>
          <w:color w:val="auto"/>
          <w:spacing w:val="0"/>
          <w:sz w:val="32"/>
          <w:szCs w:val="32"/>
          <w:highlight w:val="none"/>
        </w:rPr>
        <w:t>%</w:t>
      </w:r>
      <w:r>
        <w:rPr>
          <w:rFonts w:hint="eastAsia" w:ascii="方正仿宋" w:hAnsi="方正仿宋" w:eastAsia="方正仿宋" w:cs="方正仿宋"/>
          <w:spacing w:val="0"/>
          <w:sz w:val="32"/>
          <w:szCs w:val="32"/>
        </w:rPr>
        <w:t>。</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根据《产业结构调整指导目录（2024年本）》（中华人民共和国国家发展和改革委员会令第7号），项目符合国家产业政策</w:t>
      </w:r>
      <w:r>
        <w:rPr>
          <w:rFonts w:hint="eastAsia" w:ascii="方正仿宋" w:hAnsi="方正仿宋" w:eastAsia="方正仿宋" w:cs="方正仿宋"/>
          <w:spacing w:val="0"/>
          <w:sz w:val="32"/>
          <w:szCs w:val="32"/>
          <w:highlight w:val="none"/>
          <w:lang w:eastAsia="zh-CN"/>
        </w:rPr>
        <w:t>，</w:t>
      </w:r>
      <w:r>
        <w:rPr>
          <w:rFonts w:hint="eastAsia" w:ascii="方正仿宋" w:hAnsi="方正仿宋" w:eastAsia="方正仿宋" w:cs="方正仿宋"/>
          <w:spacing w:val="0"/>
          <w:sz w:val="32"/>
          <w:szCs w:val="32"/>
          <w:highlight w:val="none"/>
          <w:lang w:val="en-US" w:eastAsia="zh-CN"/>
        </w:rPr>
        <w:t>符合</w:t>
      </w:r>
      <w:r>
        <w:rPr>
          <w:rFonts w:hint="eastAsia" w:ascii="方正仿宋" w:hAnsi="方正仿宋" w:eastAsia="方正仿宋" w:cs="方正仿宋"/>
          <w:spacing w:val="0"/>
          <w:sz w:val="32"/>
          <w:szCs w:val="32"/>
          <w:lang w:val="en-US" w:eastAsia="zh-CN"/>
        </w:rPr>
        <w:t>国土空间规划</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rPr>
        <w:t>生态环境分区管控</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color w:val="auto"/>
          <w:spacing w:val="0"/>
          <w:sz w:val="32"/>
          <w:szCs w:val="32"/>
          <w:lang w:val="en-US" w:eastAsia="zh-CN"/>
        </w:rPr>
        <w:t>《兰州新区化工园区总体规划（2024-2035年）》《兰州新区化工园区总体规划（2024-2035年）环境影响报告书》及</w:t>
      </w:r>
      <w:r>
        <w:rPr>
          <w:rFonts w:hint="eastAsia" w:ascii="方正仿宋" w:hAnsi="方正仿宋" w:eastAsia="方正仿宋" w:cs="方正仿宋"/>
          <w:spacing w:val="0"/>
          <w:sz w:val="32"/>
          <w:szCs w:val="32"/>
          <w:highlight w:val="none"/>
        </w:rPr>
        <w:t>规划环评审查意见</w:t>
      </w:r>
      <w:r>
        <w:rPr>
          <w:rFonts w:hint="eastAsia" w:ascii="方正仿宋" w:hAnsi="方正仿宋" w:eastAsia="方正仿宋" w:cs="方正仿宋"/>
          <w:spacing w:val="0"/>
          <w:sz w:val="32"/>
          <w:szCs w:val="32"/>
          <w:highlight w:val="none"/>
          <w:lang w:val="en-US" w:eastAsia="zh-CN"/>
        </w:rPr>
        <w:t>要求</w:t>
      </w:r>
      <w:r>
        <w:rPr>
          <w:rFonts w:hint="eastAsia" w:ascii="方正仿宋" w:hAnsi="方正仿宋" w:eastAsia="方正仿宋" w:cs="方正仿宋"/>
          <w:color w:val="auto"/>
          <w:spacing w:val="0"/>
          <w:kern w:val="2"/>
          <w:sz w:val="32"/>
          <w:szCs w:val="32"/>
          <w:lang w:val="en-US" w:eastAsia="zh-CN" w:bidi="ar-SA"/>
        </w:rPr>
        <w:t>。</w:t>
      </w:r>
      <w:r>
        <w:rPr>
          <w:rFonts w:hint="eastAsia" w:ascii="方正仿宋" w:hAnsi="方正仿宋" w:eastAsia="方正仿宋" w:cs="方正仿宋"/>
          <w:spacing w:val="0"/>
          <w:w w:val="100"/>
          <w:kern w:val="0"/>
          <w:sz w:val="32"/>
          <w:szCs w:val="32"/>
          <w:highlight w:val="none"/>
        </w:rPr>
        <w:t>在全面落实《报告书》提出的</w:t>
      </w:r>
      <w:r>
        <w:rPr>
          <w:rFonts w:hint="eastAsia" w:ascii="方正仿宋" w:hAnsi="方正仿宋" w:eastAsia="方正仿宋" w:cs="方正仿宋"/>
          <w:spacing w:val="0"/>
          <w:sz w:val="32"/>
          <w:szCs w:val="32"/>
          <w:highlight w:val="none"/>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二、项目建设和运营管理中应落实的工作</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bookmarkStart w:id="5" w:name="_Hlk157162626"/>
      <w:bookmarkEnd w:id="5"/>
      <w:bookmarkStart w:id="6" w:name="_Hlk112614156"/>
      <w:bookmarkEnd w:id="6"/>
      <w:r>
        <w:rPr>
          <w:rFonts w:hint="eastAsia" w:ascii="方正楷体" w:hAnsi="方正楷体" w:eastAsia="方正楷体" w:cs="方正楷体"/>
          <w:spacing w:val="0"/>
          <w:sz w:val="32"/>
          <w:szCs w:val="32"/>
          <w:highlight w:val="none"/>
        </w:rPr>
        <w:t>（一）</w:t>
      </w:r>
      <w:r>
        <w:rPr>
          <w:rFonts w:hint="eastAsia" w:ascii="方正楷体" w:hAnsi="方正楷体" w:eastAsia="方正楷体" w:cs="方正楷体"/>
          <w:spacing w:val="0"/>
          <w:sz w:val="32"/>
          <w:szCs w:val="32"/>
          <w:highlight w:val="none"/>
          <w:lang w:val="en-US" w:eastAsia="zh-CN"/>
        </w:rPr>
        <w:t>强化源头管控。</w:t>
      </w:r>
      <w:r>
        <w:rPr>
          <w:rFonts w:hint="eastAsia" w:ascii="方正仿宋" w:hAnsi="方正仿宋" w:eastAsia="方正仿宋" w:cs="方正仿宋"/>
          <w:spacing w:val="0"/>
          <w:sz w:val="32"/>
          <w:szCs w:val="32"/>
          <w:highlight w:val="none"/>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（二）落实大气污染防治措施。</w:t>
      </w:r>
      <w:r>
        <w:rPr>
          <w:rFonts w:hint="eastAsia" w:ascii="方正仿宋" w:hAnsi="方正仿宋" w:eastAsia="方正仿宋" w:cs="方正仿宋"/>
          <w:spacing w:val="0"/>
          <w:sz w:val="32"/>
          <w:szCs w:val="32"/>
          <w:highlight w:val="none"/>
        </w:rPr>
        <w:t>严格落实《报告书》提出的施工期扬尘污染防治措施及</w:t>
      </w:r>
      <w:r>
        <w:rPr>
          <w:rFonts w:hint="eastAsia" w:ascii="方正仿宋" w:hAnsi="方正仿宋" w:eastAsia="方正仿宋" w:cs="方正仿宋"/>
          <w:spacing w:val="0"/>
          <w:sz w:val="32"/>
          <w:szCs w:val="32"/>
          <w:highlight w:val="none"/>
          <w:lang w:val="en-US" w:eastAsia="zh-CN"/>
        </w:rPr>
        <w:t>兰州新区</w:t>
      </w:r>
      <w:r>
        <w:rPr>
          <w:rFonts w:hint="eastAsia" w:ascii="方正仿宋" w:hAnsi="方正仿宋" w:eastAsia="方正仿宋" w:cs="方正仿宋"/>
          <w:spacing w:val="0"/>
          <w:sz w:val="32"/>
          <w:szCs w:val="32"/>
          <w:highlight w:val="none"/>
        </w:rPr>
        <w:t>大气污染防治要求。</w:t>
      </w:r>
      <w:r>
        <w:rPr>
          <w:rFonts w:hint="eastAsia" w:ascii="方正仿宋" w:hAnsi="方正仿宋" w:eastAsia="方正仿宋" w:cs="方正仿宋"/>
          <w:color w:val="auto"/>
          <w:spacing w:val="0"/>
          <w:kern w:val="2"/>
          <w:sz w:val="32"/>
          <w:szCs w:val="32"/>
          <w:lang w:val="en-US" w:eastAsia="zh-CN" w:bidi="ar-SA"/>
        </w:rPr>
        <w:t>定期对施工场地洒水降尘；对运输车辆加盖篷布以避免洒落；禁止露天堆放建筑材料；对施工垃圾及弃土及时处理、清运。</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r>
        <w:rPr>
          <w:rFonts w:hint="eastAsia" w:ascii="方正仿宋" w:hAnsi="方正仿宋" w:eastAsia="方正仿宋" w:cs="方正仿宋"/>
          <w:spacing w:val="0"/>
          <w:w w:val="100"/>
          <w:kern w:val="0"/>
          <w:sz w:val="32"/>
          <w:szCs w:val="32"/>
          <w:highlight w:val="none"/>
        </w:rPr>
        <w:t>运营期</w:t>
      </w:r>
      <w:r>
        <w:rPr>
          <w:rFonts w:hint="eastAsia" w:ascii="方正仿宋" w:hAnsi="方正仿宋" w:eastAsia="方正仿宋" w:cs="方正仿宋"/>
          <w:spacing w:val="0"/>
          <w:w w:val="100"/>
          <w:kern w:val="0"/>
          <w:sz w:val="32"/>
          <w:szCs w:val="32"/>
          <w:highlight w:val="none"/>
          <w:lang w:val="en-US" w:eastAsia="zh-CN"/>
        </w:rPr>
        <w:t>有组织废气主要为</w:t>
      </w:r>
      <w:r>
        <w:rPr>
          <w:rFonts w:hint="eastAsia" w:ascii="方正仿宋" w:hAnsi="方正仿宋" w:eastAsia="方正仿宋" w:cs="方正仿宋"/>
          <w:color w:val="auto"/>
          <w:spacing w:val="0"/>
          <w:kern w:val="2"/>
          <w:sz w:val="32"/>
          <w:szCs w:val="32"/>
          <w:lang w:val="zh-CN" w:eastAsia="zh-CN" w:bidi="ar-SA"/>
        </w:rPr>
        <w:t>含氢废气、含卤素有机废气、含尘有机废气、酸性有机废气、有机废气、含氮氧化物酸性废气、RTO</w:t>
      </w:r>
      <w:r>
        <w:rPr>
          <w:rFonts w:hint="eastAsia" w:ascii="方正仿宋" w:hAnsi="方正仿宋" w:eastAsia="方正仿宋" w:cs="方正仿宋"/>
          <w:color w:val="auto"/>
          <w:spacing w:val="0"/>
          <w:kern w:val="2"/>
          <w:sz w:val="32"/>
          <w:szCs w:val="32"/>
          <w:lang w:val="en-US" w:eastAsia="zh-CN" w:bidi="ar-SA"/>
        </w:rPr>
        <w:t>焚烧系统废气、</w:t>
      </w:r>
      <w:r>
        <w:rPr>
          <w:rFonts w:hint="eastAsia" w:ascii="方正仿宋" w:hAnsi="方正仿宋" w:eastAsia="方正仿宋" w:cs="方正仿宋"/>
          <w:color w:val="auto"/>
          <w:spacing w:val="0"/>
          <w:kern w:val="2"/>
          <w:sz w:val="32"/>
          <w:szCs w:val="32"/>
          <w:lang w:val="zh-CN" w:eastAsia="zh-CN" w:bidi="ar-SA"/>
        </w:rPr>
        <w:t>盐酸/二氯甲烷储罐</w:t>
      </w:r>
      <w:r>
        <w:rPr>
          <w:rFonts w:hint="eastAsia" w:ascii="方正仿宋" w:hAnsi="方正仿宋" w:eastAsia="方正仿宋" w:cs="方正仿宋"/>
          <w:color w:val="auto"/>
          <w:spacing w:val="0"/>
          <w:kern w:val="2"/>
          <w:sz w:val="32"/>
          <w:szCs w:val="32"/>
          <w:lang w:val="en-US" w:eastAsia="zh-CN" w:bidi="ar-SA"/>
        </w:rPr>
        <w:t>呼吸废气、</w:t>
      </w:r>
      <w:r>
        <w:rPr>
          <w:rFonts w:hint="eastAsia" w:ascii="方正仿宋" w:hAnsi="方正仿宋" w:eastAsia="方正仿宋" w:cs="方正仿宋"/>
          <w:color w:val="auto"/>
          <w:spacing w:val="0"/>
          <w:kern w:val="2"/>
          <w:sz w:val="32"/>
          <w:szCs w:val="32"/>
          <w:lang w:val="zh-CN" w:eastAsia="zh-CN" w:bidi="ar-SA"/>
        </w:rPr>
        <w:t>有机储罐</w:t>
      </w:r>
      <w:r>
        <w:rPr>
          <w:rFonts w:hint="eastAsia" w:ascii="方正仿宋" w:hAnsi="方正仿宋" w:eastAsia="方正仿宋" w:cs="方正仿宋"/>
          <w:color w:val="auto"/>
          <w:spacing w:val="0"/>
          <w:kern w:val="2"/>
          <w:sz w:val="32"/>
          <w:szCs w:val="32"/>
          <w:lang w:val="en-US" w:eastAsia="zh-CN" w:bidi="ar-SA"/>
        </w:rPr>
        <w:t>呼吸废气共9大类，你公司须严格按照《报告书》</w:t>
      </w:r>
      <w:r>
        <w:rPr>
          <w:rFonts w:hint="eastAsia" w:ascii="方正仿宋" w:hAnsi="方正仿宋" w:eastAsia="方正仿宋" w:cs="方正仿宋"/>
          <w:color w:val="auto"/>
          <w:spacing w:val="0"/>
          <w:sz w:val="32"/>
          <w:szCs w:val="32"/>
          <w:lang w:val="en-US" w:eastAsia="zh-CN"/>
        </w:rPr>
        <w:t>要求，落实各项废气处理措施及在线监测设备安装、联网要求，废气经处理达标后由相应排气筒排放。</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color w:val="auto"/>
          <w:spacing w:val="0"/>
          <w:sz w:val="32"/>
          <w:szCs w:val="32"/>
          <w:lang w:val="en-US" w:eastAsia="zh-CN"/>
        </w:rPr>
        <w:t>RTO焚烧系统排放的氮氧化物、二氧化硫、二噁英类</w:t>
      </w:r>
      <w:bookmarkStart w:id="7" w:name="OLE_LINK368"/>
      <w:r>
        <w:rPr>
          <w:rFonts w:hint="eastAsia" w:ascii="方正仿宋" w:hAnsi="方正仿宋" w:eastAsia="方正仿宋" w:cs="方正仿宋"/>
          <w:color w:val="auto"/>
          <w:spacing w:val="0"/>
          <w:sz w:val="32"/>
          <w:szCs w:val="32"/>
          <w:lang w:val="en-US" w:eastAsia="zh-CN"/>
        </w:rPr>
        <w:t>须符合《农药制造工业大气污染物排放标准》（GB39727-2020）</w:t>
      </w:r>
      <w:bookmarkEnd w:id="7"/>
      <w:r>
        <w:rPr>
          <w:rFonts w:hint="eastAsia" w:ascii="方正仿宋" w:hAnsi="方正仿宋" w:eastAsia="方正仿宋" w:cs="方正仿宋"/>
          <w:color w:val="auto"/>
          <w:spacing w:val="0"/>
          <w:sz w:val="32"/>
          <w:szCs w:val="32"/>
          <w:lang w:val="en-US" w:eastAsia="zh-CN"/>
        </w:rPr>
        <w:t>中的表2标准限值，氨、硫化氢、颗粒物、苯系物、HCl、NMHC、TVOC、氟化氢、苯、光气、甲醛、氯苯类污染物排放须符合《农药制造工业大气污染物排放标准》（GB39727-2020）中的表1标准限值；氟化物、苯胺类、硫酸雾须符合《大气污染物综合排放标准》（GB16297-1996）中的标准限值；臭气浓度须符合《恶臭污染物排放标准》（GB14554-93）中表2排放限值要求；二氯甲烷须符合《石油化学工业污染物排放标准》（GB 31571-2015）表6排放限值要求。</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color w:val="auto"/>
          <w:spacing w:val="0"/>
          <w:sz w:val="32"/>
          <w:szCs w:val="32"/>
          <w:lang w:val="en-US" w:eastAsia="zh-CN"/>
        </w:rPr>
        <w:t>2号排气筒排放的颗粒物、苯系物、苯、HCl、NMHC、TVOC、氨、氯苯类须符合《农药制造工业大气污染物排放标准》（GB39727-2020）中的表1标准限值，氮氧化物须符合《农药制造工业大气污染物排放标准》（GB39727-2020）中表2限值要求；硫酸雾、氟化物须符合《大气污染物综合排放标准》（GB 16297-1996）中的标准限值；二氯甲烷须符合《石油化学工业污染物排放标准》（GB 31571-2015）表6排放限值要求。</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color w:val="auto"/>
          <w:spacing w:val="0"/>
          <w:sz w:val="32"/>
          <w:szCs w:val="32"/>
          <w:lang w:val="en-US" w:eastAsia="zh-CN"/>
        </w:rPr>
        <w:t>3号排气筒排放的NMHC、TVOC须符合《农药制造工业大气污染物排放标准》（GB39727-2020）中的表1标准限值。</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color w:val="auto"/>
          <w:spacing w:val="0"/>
          <w:sz w:val="32"/>
          <w:szCs w:val="32"/>
          <w:lang w:val="en-US" w:eastAsia="zh-CN"/>
        </w:rPr>
        <w:t>6号排气筒排放的颗粒物、NMHC、TVOC、光气、甲醛须符合《农药制造工业大气污染物排放标准》（GB39727-2020）中的表1标准限值；硫酸雾满足《大气污染物综合排放标准》（GB 16297-1996）中的标准限值。</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color w:val="auto"/>
          <w:spacing w:val="0"/>
          <w:sz w:val="32"/>
          <w:szCs w:val="32"/>
          <w:lang w:val="en-US" w:eastAsia="zh-CN"/>
        </w:rPr>
        <w:t>强化无组织废气控制措施，项目废液在卸车时采用密闭收发技术，固体危险废物采用密封包装桶或包装袋，各类仓库全封闭式设置；储罐在物料的装卸、运输过程中采用密闭管道和封闭接口，安装氮封系统，加强储罐日常管理和检查维修；对污水处理站产生恶臭的设施加盖，废气收集后处理；对公辅工程中开式循环冷却系统冷却水中TOC定期进行监测。无组织废气须符合</w:t>
      </w:r>
      <w:r>
        <w:rPr>
          <w:rFonts w:hint="eastAsia" w:ascii="方正仿宋" w:hAnsi="方正仿宋" w:eastAsia="方正仿宋" w:cs="方正仿宋"/>
          <w:color w:val="auto"/>
          <w:spacing w:val="0"/>
          <w:sz w:val="32"/>
          <w:szCs w:val="32"/>
          <w:lang w:eastAsia="zh-CN"/>
        </w:rPr>
        <w:t>《挥发性有机物无组织排放控制标准》（GB37822-2019)要求</w:t>
      </w:r>
      <w:r>
        <w:rPr>
          <w:rFonts w:hint="eastAsia" w:ascii="方正仿宋" w:hAnsi="方正仿宋" w:eastAsia="方正仿宋" w:cs="方正仿宋"/>
          <w:color w:val="auto"/>
          <w:spacing w:val="0"/>
          <w:sz w:val="32"/>
          <w:szCs w:val="32"/>
          <w:lang w:val="en-US" w:eastAsia="zh-CN"/>
        </w:rPr>
        <w:t>。项目厂界无组织污染物光气、苯、氯化氢、甲醛、氯苯类须符合《农药制造工业大气污染物排放标准》（GB39727-2020）的企业边界大气污染物浓度限值；硫酸雾、二氧化硫、颗粒物、氮氧化物、甲苯、二甲苯、氟化物、甲醇、苯胺类、NMHC无组织排放浓度须符合《大气污染物综合排放标准》（GB16297-1996）中无组织浓度监控限值；氨、硫化氢、臭气浓度厂界无组织排放监控要求须符合《恶臭污染物排放标准》（GB14554-93）表1标准。厂区内VOCs无组织排放监控点浓度执行《农药制造工业大气污染物排放标准》（GB39727-2020）表C.1规定的限值。</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auto"/>
          <w:spacing w:val="0"/>
          <w:sz w:val="32"/>
          <w:szCs w:val="32"/>
          <w:highlight w:val="none"/>
          <w:lang w:eastAsia="zh-CN"/>
        </w:rPr>
      </w:pPr>
      <w:r>
        <w:rPr>
          <w:rFonts w:hint="eastAsia" w:ascii="方正仿宋" w:hAnsi="方正仿宋" w:eastAsia="方正仿宋" w:cs="方正仿宋"/>
          <w:spacing w:val="0"/>
          <w:sz w:val="32"/>
          <w:szCs w:val="32"/>
          <w:highlight w:val="none"/>
          <w:lang w:val="en-US" w:eastAsia="zh-CN"/>
        </w:rPr>
        <w:t>严格落实《重点行业移动源监管与核查技术指南》（HJ1321-2023）要求。新污染物严格落实生态环境部《重点管控新污染物清单（2023年版）及《化学物质环境信息统计调查制度》（环办固体函〔2023〕202号）相关管理要求。》</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（三）加强水污染防治措施。</w:t>
      </w:r>
      <w:r>
        <w:rPr>
          <w:rFonts w:hint="eastAsia" w:ascii="方正仿宋" w:hAnsi="方正仿宋" w:eastAsia="方正仿宋" w:cs="方正仿宋"/>
          <w:spacing w:val="0"/>
          <w:sz w:val="32"/>
          <w:szCs w:val="32"/>
          <w:highlight w:val="none"/>
        </w:rPr>
        <w:t>按照“雨污分流、清污分流、分质处理、一水多用”原则优化完善给排水系统，</w:t>
      </w:r>
      <w:r>
        <w:rPr>
          <w:rFonts w:hint="eastAsia" w:ascii="方正仿宋" w:hAnsi="方正仿宋" w:eastAsia="方正仿宋" w:cs="方正仿宋"/>
          <w:color w:val="auto"/>
          <w:spacing w:val="0"/>
          <w:sz w:val="32"/>
          <w:szCs w:val="32"/>
          <w:lang w:val="en-US" w:eastAsia="zh-CN"/>
        </w:rPr>
        <w:t>进一步提高水的回用率，减少新鲜水用量和废水产生量。施工废水经沉淀处理后综合利用。</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lang w:val="en-US" w:eastAsia="zh-CN"/>
        </w:rPr>
      </w:pPr>
      <w:r>
        <w:rPr>
          <w:rFonts w:hint="eastAsia" w:ascii="方正仿宋" w:hAnsi="方正仿宋" w:eastAsia="方正仿宋" w:cs="方正仿宋"/>
          <w:b w:val="0"/>
          <w:bCs w:val="0"/>
          <w:color w:val="000000"/>
          <w:spacing w:val="0"/>
          <w:kern w:val="2"/>
          <w:sz w:val="32"/>
          <w:szCs w:val="32"/>
          <w:lang w:val="en-US" w:eastAsia="zh-CN" w:bidi="ar-SA"/>
        </w:rPr>
        <w:t>运营期</w:t>
      </w:r>
      <w:r>
        <w:rPr>
          <w:rFonts w:hint="eastAsia" w:ascii="方正仿宋" w:hAnsi="方正仿宋" w:eastAsia="方正仿宋" w:cs="方正仿宋"/>
          <w:color w:val="auto"/>
          <w:spacing w:val="0"/>
          <w:sz w:val="32"/>
          <w:szCs w:val="32"/>
        </w:rPr>
        <w:t>废水分为高盐高浓废水、高</w:t>
      </w:r>
      <w:r>
        <w:rPr>
          <w:rFonts w:hint="eastAsia" w:ascii="方正仿宋" w:hAnsi="方正仿宋" w:eastAsia="方正仿宋" w:cs="方正仿宋"/>
          <w:color w:val="auto"/>
          <w:spacing w:val="0"/>
          <w:sz w:val="32"/>
          <w:szCs w:val="32"/>
          <w:lang w:val="en-US" w:eastAsia="zh-CN"/>
        </w:rPr>
        <w:t>浓</w:t>
      </w:r>
      <w:r>
        <w:rPr>
          <w:rFonts w:hint="eastAsia" w:ascii="方正仿宋" w:hAnsi="方正仿宋" w:eastAsia="方正仿宋" w:cs="方正仿宋"/>
          <w:color w:val="auto"/>
          <w:spacing w:val="0"/>
          <w:sz w:val="32"/>
          <w:szCs w:val="32"/>
        </w:rPr>
        <w:t>废水、</w:t>
      </w:r>
      <w:r>
        <w:rPr>
          <w:rFonts w:hint="eastAsia" w:ascii="方正仿宋" w:hAnsi="方正仿宋" w:eastAsia="方正仿宋" w:cs="方正仿宋"/>
          <w:color w:val="auto"/>
          <w:spacing w:val="0"/>
          <w:sz w:val="32"/>
          <w:szCs w:val="32"/>
          <w:lang w:val="en-US" w:eastAsia="zh-CN"/>
        </w:rPr>
        <w:t>低浓</w:t>
      </w:r>
      <w:r>
        <w:rPr>
          <w:rFonts w:hint="eastAsia" w:ascii="方正仿宋" w:hAnsi="方正仿宋" w:eastAsia="方正仿宋" w:cs="方正仿宋"/>
          <w:color w:val="auto"/>
          <w:spacing w:val="0"/>
          <w:sz w:val="32"/>
          <w:szCs w:val="32"/>
        </w:rPr>
        <w:t>废水</w:t>
      </w:r>
      <w:r>
        <w:rPr>
          <w:rFonts w:hint="eastAsia" w:ascii="方正仿宋" w:hAnsi="方正仿宋" w:eastAsia="方正仿宋" w:cs="方正仿宋"/>
          <w:color w:val="auto"/>
          <w:spacing w:val="0"/>
          <w:sz w:val="32"/>
          <w:szCs w:val="32"/>
          <w:lang w:val="en-US" w:eastAsia="zh-CN"/>
        </w:rPr>
        <w:t>3种类型。</w:t>
      </w:r>
      <w:r>
        <w:rPr>
          <w:rFonts w:hint="eastAsia" w:ascii="方正仿宋" w:hAnsi="方正仿宋" w:eastAsia="方正仿宋" w:cs="方正仿宋"/>
          <w:color w:val="auto"/>
          <w:spacing w:val="0"/>
          <w:sz w:val="32"/>
          <w:szCs w:val="32"/>
        </w:rPr>
        <w:t>高盐高浓废水</w:t>
      </w:r>
      <w:r>
        <w:rPr>
          <w:rFonts w:hint="eastAsia" w:ascii="方正仿宋" w:hAnsi="方正仿宋" w:eastAsia="方正仿宋" w:cs="方正仿宋"/>
          <w:color w:val="auto"/>
          <w:spacing w:val="0"/>
          <w:sz w:val="32"/>
          <w:szCs w:val="32"/>
          <w:lang w:val="en-US" w:eastAsia="zh-CN"/>
        </w:rPr>
        <w:t>经中和、静置分层处理后，经三效蒸发提取盐分；三效蒸发器蒸发冷凝水与高浓废水、低浓废水混合后进入厂区污水综合处理系统，采用“高浓调节池+芬顿氧化+中和脱气池+絮凝沉淀池+综合调节池+二级A/O生化+MBR+出水池”工艺处理后，废水水质须达到《农药工业水污染物排放标准》（GB21523-2024）和园区污水处理厂纳管限值要求（二氯甲烷参照执行《石油化学工业污染物排放标准》（GB 31571-2015）表3排放限值要求）后排入化工园区污水处理厂进一步处理</w:t>
      </w:r>
      <w:r>
        <w:rPr>
          <w:rFonts w:hint="eastAsia" w:ascii="方正仿宋" w:hAnsi="方正仿宋" w:eastAsia="方正仿宋" w:cs="方正仿宋"/>
          <w:spacing w:val="0"/>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（四）加强土壤及地下水污染防治措施。</w:t>
      </w:r>
      <w:r>
        <w:rPr>
          <w:rFonts w:hint="eastAsia" w:ascii="方正仿宋" w:hAnsi="方正仿宋" w:eastAsia="方正仿宋" w:cs="方正仿宋"/>
          <w:spacing w:val="0"/>
          <w:sz w:val="32"/>
          <w:szCs w:val="32"/>
          <w:highlight w:val="none"/>
        </w:rPr>
        <w:t>根据“源头控制、分区防</w:t>
      </w:r>
      <w:r>
        <w:rPr>
          <w:rFonts w:hint="eastAsia" w:ascii="方正仿宋" w:hAnsi="方正仿宋" w:eastAsia="方正仿宋" w:cs="方正仿宋"/>
          <w:spacing w:val="0"/>
          <w:sz w:val="32"/>
          <w:szCs w:val="32"/>
          <w:highlight w:val="none"/>
          <w:lang w:val="en-US" w:eastAsia="zh-CN"/>
        </w:rPr>
        <w:t>控</w:t>
      </w:r>
      <w:r>
        <w:rPr>
          <w:rFonts w:hint="eastAsia" w:ascii="方正仿宋" w:hAnsi="方正仿宋" w:eastAsia="方正仿宋" w:cs="方正仿宋"/>
          <w:spacing w:val="0"/>
          <w:sz w:val="32"/>
          <w:szCs w:val="32"/>
          <w:highlight w:val="none"/>
        </w:rPr>
        <w:t>、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r>
        <w:rPr>
          <w:rFonts w:hint="eastAsia" w:ascii="方正楷体" w:hAnsi="方正楷体" w:eastAsia="方正楷体" w:cs="方正楷体"/>
          <w:spacing w:val="0"/>
          <w:sz w:val="32"/>
          <w:szCs w:val="32"/>
          <w:highlight w:val="none"/>
        </w:rPr>
        <w:t>（五）加强固体废物分类处置。</w:t>
      </w:r>
      <w:r>
        <w:rPr>
          <w:rFonts w:hint="eastAsia" w:ascii="方正仿宋" w:hAnsi="方正仿宋" w:eastAsia="方正仿宋" w:cs="方正仿宋"/>
          <w:spacing w:val="0"/>
          <w:sz w:val="32"/>
          <w:szCs w:val="32"/>
          <w:highlight w:val="none"/>
        </w:rPr>
        <w:t>严格落实《报告书》提出的各项固体废物处置措施，按照“减量化、资源化、无害</w:t>
      </w:r>
      <w:r>
        <w:rPr>
          <w:rFonts w:hint="eastAsia" w:ascii="方正仿宋" w:hAnsi="方正仿宋" w:eastAsia="方正仿宋" w:cs="方正仿宋"/>
          <w:spacing w:val="0"/>
          <w:sz w:val="32"/>
          <w:szCs w:val="32"/>
          <w:highlight w:val="none"/>
          <w:lang w:eastAsia="zh-CN"/>
        </w:rPr>
        <w:t>化”及“</w:t>
      </w:r>
      <w:r>
        <w:rPr>
          <w:rFonts w:hint="eastAsia" w:ascii="方正仿宋" w:hAnsi="方正仿宋" w:eastAsia="方正仿宋" w:cs="方正仿宋"/>
          <w:spacing w:val="0"/>
          <w:sz w:val="32"/>
          <w:szCs w:val="32"/>
          <w:highlight w:val="none"/>
        </w:rPr>
        <w:t>不相容相分离”原则，对固体废物进行安全分类收集、处理和处置，确保不造成二次污染。</w:t>
      </w:r>
      <w:r>
        <w:rPr>
          <w:rFonts w:hint="eastAsia" w:ascii="方正仿宋" w:hAnsi="方正仿宋" w:eastAsia="方正仿宋" w:cs="方正仿宋"/>
          <w:spacing w:val="0"/>
          <w:sz w:val="32"/>
          <w:szCs w:val="32"/>
          <w:highlight w:val="none"/>
          <w:lang w:val="en-US" w:eastAsia="zh-CN"/>
        </w:rPr>
        <w:t>施工期设备安装产生的固废统一收集后综合利用。</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color w:val="000000"/>
          <w:spacing w:val="0"/>
          <w:kern w:val="2"/>
          <w:sz w:val="32"/>
          <w:szCs w:val="32"/>
          <w:highlight w:val="none"/>
          <w:lang w:val="en-US" w:eastAsia="zh-CN" w:bidi="ar-SA"/>
        </w:rPr>
      </w:pPr>
      <w:r>
        <w:rPr>
          <w:rFonts w:hint="eastAsia" w:ascii="方正仿宋" w:hAnsi="方正仿宋" w:eastAsia="方正仿宋" w:cs="方正仿宋"/>
          <w:spacing w:val="0"/>
          <w:sz w:val="32"/>
          <w:szCs w:val="32"/>
          <w:highlight w:val="none"/>
          <w:lang w:val="en-US" w:eastAsia="zh-CN"/>
        </w:rPr>
        <w:t>运营期各生产线产生的过（压）滤滤渣、精</w:t>
      </w:r>
      <w:r>
        <w:rPr>
          <w:rFonts w:hint="eastAsia" w:ascii="方正仿宋" w:hAnsi="方正仿宋" w:eastAsia="方正仿宋" w:cs="方正仿宋"/>
          <w:color w:val="auto"/>
          <w:spacing w:val="0"/>
          <w:sz w:val="32"/>
          <w:szCs w:val="32"/>
          <w:lang w:val="en-US" w:eastAsia="zh-CN"/>
        </w:rPr>
        <w:t>（蒸）馏残渣、废滤袋（布）、废有机残液、废盐、化验室废液、废原料包装袋（桶）、废机油、润滑油、在线监测废标液、清罐沉渣、废母液、污泥、废树脂、废活性炭、废除尘袋，均属于危险废物，在现有危废贮存库（448m</w:t>
      </w:r>
      <w:r>
        <w:rPr>
          <w:rFonts w:hint="eastAsia" w:ascii="方正仿宋" w:hAnsi="方正仿宋" w:eastAsia="方正仿宋" w:cs="方正仿宋"/>
          <w:color w:val="auto"/>
          <w:spacing w:val="0"/>
          <w:sz w:val="32"/>
          <w:szCs w:val="32"/>
          <w:vertAlign w:val="superscript"/>
          <w:lang w:val="en-US" w:eastAsia="zh-CN"/>
        </w:rPr>
        <w:t>2</w:t>
      </w:r>
      <w:r>
        <w:rPr>
          <w:rFonts w:hint="eastAsia" w:ascii="方正仿宋" w:hAnsi="方正仿宋" w:eastAsia="方正仿宋" w:cs="方正仿宋"/>
          <w:color w:val="auto"/>
          <w:spacing w:val="0"/>
          <w:sz w:val="32"/>
          <w:szCs w:val="32"/>
          <w:lang w:val="en-US" w:eastAsia="zh-CN"/>
        </w:rPr>
        <w:t>）分区分类暂存，最终委托有资质的单位处置</w:t>
      </w:r>
      <w:r>
        <w:rPr>
          <w:rFonts w:hint="eastAsia" w:ascii="方正仿宋" w:hAnsi="方正仿宋" w:eastAsia="方正仿宋" w:cs="方正仿宋"/>
          <w:spacing w:val="0"/>
          <w:sz w:val="32"/>
          <w:szCs w:val="32"/>
          <w:lang w:val="en-US" w:eastAsia="zh-CN"/>
        </w:rPr>
        <w:t>。</w:t>
      </w:r>
      <w:r>
        <w:rPr>
          <w:rFonts w:hint="eastAsia" w:ascii="方正仿宋" w:hAnsi="方正仿宋" w:eastAsia="方正仿宋" w:cs="方正仿宋"/>
          <w:spacing w:val="0"/>
          <w:sz w:val="32"/>
          <w:szCs w:val="32"/>
          <w:highlight w:val="none"/>
          <w:lang w:val="en-US" w:eastAsia="zh-CN"/>
        </w:rPr>
        <w:t>危废贮存库</w:t>
      </w:r>
      <w:r>
        <w:rPr>
          <w:rFonts w:hint="eastAsia" w:ascii="方正仿宋" w:hAnsi="方正仿宋" w:eastAsia="方正仿宋" w:cs="方正仿宋"/>
          <w:color w:val="000000"/>
          <w:spacing w:val="0"/>
          <w:kern w:val="2"/>
          <w:sz w:val="32"/>
          <w:szCs w:val="32"/>
          <w:highlight w:val="none"/>
          <w:lang w:val="en-US" w:eastAsia="zh-CN" w:bidi="ar-SA"/>
        </w:rPr>
        <w:t>须符合《危险废物贮存污染控制标准》（GB18597-2023）建设要求，危废管理严格落实“即产生、即包装、即称重、即打码、即入库”及“一码贯通”全过程信息化管理要求。</w:t>
      </w:r>
    </w:p>
    <w:p>
      <w:pPr>
        <w:keepNext w:val="0"/>
        <w:keepLines w:val="0"/>
        <w:pageBreakBefore w:val="0"/>
        <w:widowControl w:val="0"/>
        <w:kinsoku/>
        <w:wordWrap/>
        <w:overflowPunct w:val="0"/>
        <w:topLinePunct w:val="0"/>
        <w:autoSpaceDE/>
        <w:autoSpaceDN/>
        <w:bidi w:val="0"/>
        <w:adjustRightInd/>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（六）落实声环境保护措施。</w:t>
      </w:r>
      <w:r>
        <w:rPr>
          <w:rFonts w:hint="eastAsia" w:ascii="方正仿宋" w:hAnsi="方正仿宋" w:eastAsia="方正仿宋" w:cs="方正仿宋"/>
          <w:spacing w:val="0"/>
          <w:sz w:val="32"/>
          <w:szCs w:val="32"/>
          <w:highlight w:val="none"/>
        </w:rPr>
        <w:t>施工期场界噪声须达到《建筑施工场界环境噪声排放标准》（GB12523-20</w:t>
      </w:r>
      <w:r>
        <w:rPr>
          <w:rFonts w:hint="eastAsia" w:ascii="方正仿宋" w:hAnsi="方正仿宋" w:eastAsia="方正仿宋" w:cs="方正仿宋"/>
          <w:spacing w:val="0"/>
          <w:sz w:val="32"/>
          <w:szCs w:val="32"/>
          <w:highlight w:val="none"/>
          <w:lang w:val="en-US" w:eastAsia="zh-CN"/>
        </w:rPr>
        <w:t>25</w:t>
      </w:r>
      <w:r>
        <w:rPr>
          <w:rFonts w:hint="eastAsia" w:ascii="方正仿宋" w:hAnsi="方正仿宋" w:eastAsia="方正仿宋" w:cs="方正仿宋"/>
          <w:spacing w:val="0"/>
          <w:sz w:val="32"/>
          <w:szCs w:val="32"/>
          <w:highlight w:val="none"/>
        </w:rPr>
        <w:t>）要求。优先选用低噪声设备并合理布局，对产生高噪声的噪声源采取有效的减振、消声、隔声、吸声等降噪措施，厂界噪声须达到《工业企业厂界环境噪声排放标准》（GB12348-2008）中3类标准。</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highlight w:val="none"/>
        </w:rPr>
      </w:pPr>
      <w:r>
        <w:rPr>
          <w:rFonts w:hint="eastAsia" w:ascii="方正楷体" w:hAnsi="方正楷体" w:eastAsia="方正楷体" w:cs="方正楷体"/>
          <w:spacing w:val="0"/>
          <w:sz w:val="32"/>
          <w:szCs w:val="32"/>
          <w:highlight w:val="none"/>
        </w:rPr>
        <w:t>（七）严格落实环境风险防范措施。</w:t>
      </w:r>
      <w:r>
        <w:rPr>
          <w:rFonts w:hint="eastAsia" w:ascii="方正仿宋" w:hAnsi="方正仿宋" w:eastAsia="方正仿宋" w:cs="方正仿宋"/>
          <w:spacing w:val="0"/>
          <w:sz w:val="32"/>
          <w:szCs w:val="32"/>
          <w:highlight w:val="none"/>
        </w:rPr>
        <w:t>加强各环保设施设计、维护和运行管理，加强物料、危险品储运和使用管理。</w:t>
      </w:r>
      <w:r>
        <w:rPr>
          <w:rFonts w:hint="eastAsia" w:ascii="方正仿宋" w:hAnsi="方正仿宋" w:eastAsia="方正仿宋" w:cs="方正仿宋"/>
          <w:color w:val="000000"/>
          <w:spacing w:val="0"/>
          <w:sz w:val="32"/>
          <w:szCs w:val="32"/>
          <w:highlight w:val="none"/>
        </w:rPr>
        <w:t>严格按照《报告书》要求落实各项环境风险防范措施，制定突发环境事件应急预案，并实现与相关管理部门和所在区域突发环境事件应急预案有效衔接，储备应急物资，定期</w:t>
      </w:r>
      <w:r>
        <w:rPr>
          <w:rFonts w:hint="eastAsia" w:ascii="方正仿宋" w:hAnsi="方正仿宋" w:eastAsia="方正仿宋" w:cs="方正仿宋"/>
          <w:color w:val="000000"/>
          <w:spacing w:val="0"/>
          <w:sz w:val="32"/>
          <w:szCs w:val="32"/>
          <w:highlight w:val="none"/>
          <w:lang w:val="en-US" w:eastAsia="zh-CN"/>
        </w:rPr>
        <w:t>开展</w:t>
      </w:r>
      <w:r>
        <w:rPr>
          <w:rFonts w:hint="eastAsia" w:ascii="方正仿宋" w:hAnsi="方正仿宋" w:eastAsia="方正仿宋" w:cs="方正仿宋"/>
          <w:color w:val="000000"/>
          <w:spacing w:val="0"/>
          <w:sz w:val="32"/>
          <w:szCs w:val="32"/>
          <w:highlight w:val="none"/>
        </w:rPr>
        <w:t>应急培训和演练，完善风险事故应急预案。企业应严格落实环保设施安全生产要求，定期组织开展环保设施的安全风险评估。</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lang w:val="en-US" w:eastAsia="zh-CN"/>
        </w:rPr>
      </w:pPr>
      <w:r>
        <w:rPr>
          <w:rFonts w:hint="eastAsia" w:ascii="方正仿宋" w:hAnsi="方正仿宋" w:eastAsia="方正仿宋" w:cs="方正仿宋"/>
          <w:spacing w:val="0"/>
          <w:sz w:val="32"/>
          <w:szCs w:val="32"/>
          <w:highlight w:val="none"/>
          <w:lang w:bidi="ar"/>
        </w:rPr>
        <w:t>三、</w:t>
      </w:r>
      <w:r>
        <w:rPr>
          <w:rFonts w:hint="eastAsia" w:ascii="方正仿宋" w:hAnsi="方正仿宋" w:eastAsia="方正仿宋" w:cs="方正仿宋"/>
          <w:spacing w:val="0"/>
          <w:sz w:val="32"/>
          <w:szCs w:val="32"/>
          <w:highlight w:val="none"/>
          <w:lang w:val="en-US" w:eastAsia="zh-CN" w:bidi="ar"/>
        </w:rPr>
        <w:t>根据你公司报送的《报告书》及《</w:t>
      </w:r>
      <w:r>
        <w:rPr>
          <w:rFonts w:hint="eastAsia" w:ascii="方正仿宋" w:hAnsi="方正仿宋" w:eastAsia="方正仿宋" w:cs="方正仿宋"/>
          <w:color w:val="000000"/>
          <w:spacing w:val="0"/>
          <w:sz w:val="32"/>
          <w:szCs w:val="32"/>
          <w:highlight w:val="none"/>
          <w:lang w:val="en-US" w:eastAsia="zh-CN"/>
        </w:rPr>
        <w:t>甘肃兰沃科技有限公司新建农药原药及农药中间体项目区域替代削减方案新建农药原药及农药中间体项目区域替代削减方案</w:t>
      </w:r>
      <w:r>
        <w:rPr>
          <w:rFonts w:hint="eastAsia" w:ascii="方正仿宋" w:hAnsi="方正仿宋" w:eastAsia="方正仿宋" w:cs="方正仿宋"/>
          <w:spacing w:val="0"/>
          <w:sz w:val="32"/>
          <w:szCs w:val="32"/>
          <w:highlight w:val="none"/>
          <w:lang w:val="en-US" w:eastAsia="zh-CN" w:bidi="ar"/>
        </w:rPr>
        <w:t>》，</w:t>
      </w:r>
      <w:r>
        <w:rPr>
          <w:rFonts w:hint="eastAsia" w:ascii="方正仿宋" w:hAnsi="方正仿宋" w:eastAsia="方正仿宋" w:cs="方正仿宋"/>
          <w:color w:val="000000"/>
          <w:spacing w:val="0"/>
          <w:sz w:val="32"/>
          <w:szCs w:val="32"/>
          <w:highlight w:val="none"/>
        </w:rPr>
        <w:t>项目建成后</w:t>
      </w:r>
      <w:r>
        <w:rPr>
          <w:rFonts w:hint="eastAsia" w:ascii="方正仿宋" w:hAnsi="方正仿宋" w:eastAsia="方正仿宋" w:cs="方正仿宋"/>
          <w:color w:val="000000"/>
          <w:spacing w:val="0"/>
          <w:kern w:val="2"/>
          <w:sz w:val="32"/>
          <w:szCs w:val="32"/>
          <w:highlight w:val="none"/>
          <w:lang w:val="en-US" w:eastAsia="zh-CN" w:bidi="ar-SA"/>
        </w:rPr>
        <w:t>新增氮氧化物</w:t>
      </w:r>
      <w:r>
        <w:rPr>
          <w:rFonts w:hint="eastAsia" w:ascii="方正仿宋" w:hAnsi="方正仿宋" w:eastAsia="方正仿宋" w:cs="方正仿宋"/>
          <w:color w:val="000000"/>
          <w:spacing w:val="0"/>
          <w:sz w:val="32"/>
          <w:szCs w:val="32"/>
          <w:highlight w:val="none"/>
          <w:lang w:val="en-US" w:eastAsia="zh-CN"/>
        </w:rPr>
        <w:t>9.95吨</w:t>
      </w:r>
      <w:r>
        <w:rPr>
          <w:rFonts w:hint="eastAsia" w:ascii="方正仿宋" w:hAnsi="方正仿宋" w:eastAsia="方正仿宋" w:cs="方正仿宋"/>
          <w:color w:val="000000"/>
          <w:spacing w:val="0"/>
          <w:sz w:val="32"/>
          <w:szCs w:val="32"/>
          <w:highlight w:val="none"/>
        </w:rPr>
        <w:t>/</w:t>
      </w:r>
      <w:r>
        <w:rPr>
          <w:rFonts w:hint="eastAsia" w:ascii="方正仿宋" w:hAnsi="方正仿宋" w:eastAsia="方正仿宋" w:cs="方正仿宋"/>
          <w:color w:val="000000"/>
          <w:spacing w:val="0"/>
          <w:sz w:val="32"/>
          <w:szCs w:val="32"/>
          <w:highlight w:val="none"/>
          <w:lang w:val="en-US" w:eastAsia="zh-CN"/>
        </w:rPr>
        <w:t>年</w:t>
      </w:r>
      <w:r>
        <w:rPr>
          <w:rFonts w:hint="eastAsia" w:ascii="方正仿宋" w:hAnsi="方正仿宋" w:eastAsia="方正仿宋" w:cs="方正仿宋"/>
          <w:color w:val="000000"/>
          <w:spacing w:val="0"/>
          <w:sz w:val="32"/>
          <w:szCs w:val="32"/>
          <w:highlight w:val="none"/>
        </w:rPr>
        <w:t>、</w:t>
      </w:r>
      <w:r>
        <w:rPr>
          <w:rFonts w:hint="eastAsia" w:ascii="方正仿宋" w:hAnsi="方正仿宋" w:eastAsia="方正仿宋" w:cs="方正仿宋"/>
          <w:color w:val="000000"/>
          <w:spacing w:val="0"/>
          <w:sz w:val="32"/>
          <w:szCs w:val="32"/>
          <w:highlight w:val="none"/>
          <w:lang w:val="en-US" w:eastAsia="zh-CN"/>
        </w:rPr>
        <w:t>挥发性有机物7.35吨</w:t>
      </w:r>
      <w:r>
        <w:rPr>
          <w:rFonts w:hint="eastAsia" w:ascii="方正仿宋" w:hAnsi="方正仿宋" w:eastAsia="方正仿宋" w:cs="方正仿宋"/>
          <w:color w:val="000000"/>
          <w:spacing w:val="0"/>
          <w:sz w:val="32"/>
          <w:szCs w:val="32"/>
          <w:highlight w:val="none"/>
        </w:rPr>
        <w:t>/</w:t>
      </w:r>
      <w:r>
        <w:rPr>
          <w:rFonts w:hint="eastAsia" w:ascii="方正仿宋" w:hAnsi="方正仿宋" w:eastAsia="方正仿宋" w:cs="方正仿宋"/>
          <w:color w:val="000000"/>
          <w:spacing w:val="0"/>
          <w:sz w:val="32"/>
          <w:szCs w:val="32"/>
          <w:highlight w:val="none"/>
          <w:lang w:val="en-US" w:eastAsia="zh-CN"/>
        </w:rPr>
        <w:t>年</w:t>
      </w:r>
      <w:r>
        <w:rPr>
          <w:rFonts w:hint="eastAsia" w:ascii="方正仿宋" w:hAnsi="方正仿宋" w:eastAsia="方正仿宋" w:cs="方正仿宋"/>
          <w:color w:val="000000"/>
          <w:spacing w:val="0"/>
          <w:sz w:val="32"/>
          <w:szCs w:val="32"/>
          <w:highlight w:val="none"/>
          <w:lang w:eastAsia="zh-CN"/>
        </w:rPr>
        <w:t>，</w:t>
      </w:r>
      <w:r>
        <w:rPr>
          <w:rFonts w:hint="eastAsia" w:ascii="方正仿宋" w:hAnsi="方正仿宋" w:eastAsia="方正仿宋" w:cs="方正仿宋"/>
          <w:color w:val="000000"/>
          <w:spacing w:val="0"/>
          <w:sz w:val="32"/>
          <w:szCs w:val="32"/>
          <w:highlight w:val="none"/>
          <w:lang w:val="en-US" w:eastAsia="zh-CN"/>
        </w:rPr>
        <w:t>根据《兰州新区生态环境局关于甘肃兰沃科技有限公司新建农药原药及农药中间体项目区域替代削减方案的初审意见》，新增氮氧化</w:t>
      </w:r>
      <w:r>
        <w:rPr>
          <w:rFonts w:hint="eastAsia" w:ascii="方正仿宋" w:hAnsi="方正仿宋" w:eastAsia="方正仿宋" w:cs="方正仿宋"/>
          <w:color w:val="auto"/>
          <w:spacing w:val="0"/>
          <w:sz w:val="32"/>
          <w:szCs w:val="32"/>
          <w:lang w:val="en-US" w:eastAsia="zh-CN"/>
        </w:rPr>
        <w:t>物总量指标来源于已注销排污许可证的永登光辉化工建材有限公司的削减量；挥发性有机物来源于甘肃泰友生物科技有限公司和兰州泰桓科技有限公司的削减量</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sz w:val="32"/>
          <w:szCs w:val="32"/>
          <w:lang w:val="en-US" w:eastAsia="zh-CN"/>
        </w:rPr>
        <w:t>项目总量来源已按照</w:t>
      </w:r>
      <w:r>
        <w:rPr>
          <w:rFonts w:hint="eastAsia" w:ascii="方正仿宋" w:hAnsi="方正仿宋" w:eastAsia="方正仿宋" w:cs="方正仿宋"/>
          <w:color w:val="auto"/>
          <w:spacing w:val="0"/>
          <w:sz w:val="32"/>
          <w:szCs w:val="32"/>
          <w:lang w:val="en-US" w:eastAsia="zh-CN"/>
        </w:rPr>
        <w:t>《建设项目主要污染物排放总量指标审核及管理暂行办法》（环发〔2014〕197号）进行审核。</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highlight w:val="none"/>
          <w:lang w:bidi="ar"/>
        </w:rPr>
      </w:pPr>
      <w:r>
        <w:rPr>
          <w:rFonts w:hint="eastAsia" w:ascii="方正仿宋" w:hAnsi="方正仿宋" w:eastAsia="方正仿宋" w:cs="方正仿宋"/>
          <w:color w:val="000000"/>
          <w:spacing w:val="0"/>
          <w:sz w:val="32"/>
          <w:szCs w:val="32"/>
          <w:highlight w:val="none"/>
          <w:lang w:bidi="ar"/>
        </w:rPr>
        <w:t>四、严格落实建设项目环境管理要求。建设项目须严格执行环境保护“三同时”制度。你公司应落实生态环境保护主体责任，将优化和细化后的各项生态环境保护措施及概算纳入设计以及施工、工程监理等招标文件及合同，做到环保投资足额</w:t>
      </w:r>
      <w:r>
        <w:rPr>
          <w:rFonts w:hint="eastAsia" w:ascii="方正仿宋" w:hAnsi="方正仿宋" w:eastAsia="方正仿宋" w:cs="方正仿宋"/>
          <w:color w:val="000000"/>
          <w:spacing w:val="0"/>
          <w:sz w:val="32"/>
          <w:szCs w:val="32"/>
          <w:highlight w:val="none"/>
          <w:lang w:eastAsia="zh-CN" w:bidi="ar"/>
        </w:rPr>
        <w:t>、</w:t>
      </w:r>
      <w:r>
        <w:rPr>
          <w:rFonts w:hint="eastAsia" w:ascii="方正仿宋" w:hAnsi="方正仿宋" w:eastAsia="方正仿宋" w:cs="方正仿宋"/>
          <w:color w:val="000000"/>
          <w:spacing w:val="0"/>
          <w:sz w:val="32"/>
          <w:szCs w:val="32"/>
          <w:highlight w:val="none"/>
          <w:lang w:bidi="ar"/>
        </w:rPr>
        <w:t>及时到位。严格落实《报告书》提出的环境监测计划，发现污染物排放监测数据异常的，应当及时报告生态环境主管部门，并根据结果不断优化各项生态环境保护措施，</w:t>
      </w:r>
      <w:r>
        <w:rPr>
          <w:rFonts w:hint="eastAsia" w:ascii="方正仿宋" w:hAnsi="方正仿宋" w:eastAsia="方正仿宋" w:cs="方正仿宋"/>
          <w:color w:val="000000"/>
          <w:spacing w:val="0"/>
          <w:sz w:val="32"/>
          <w:szCs w:val="32"/>
          <w:highlight w:val="none"/>
          <w:lang w:val="en-US" w:eastAsia="zh-CN" w:bidi="ar"/>
        </w:rPr>
        <w:t>确保稳定达标排放，</w:t>
      </w:r>
      <w:r>
        <w:rPr>
          <w:rFonts w:hint="eastAsia" w:ascii="方正仿宋" w:hAnsi="方正仿宋" w:eastAsia="方正仿宋" w:cs="方正仿宋"/>
          <w:color w:val="000000"/>
          <w:spacing w:val="0"/>
          <w:sz w:val="32"/>
          <w:szCs w:val="32"/>
          <w:highlight w:val="none"/>
          <w:lang w:bidi="ar"/>
        </w:rPr>
        <w:t>做好信息公开，接受社会监督。</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bidi="ar"/>
        </w:rPr>
      </w:pPr>
      <w:r>
        <w:rPr>
          <w:rFonts w:hint="eastAsia" w:ascii="方正仿宋" w:hAnsi="方正仿宋" w:eastAsia="方正仿宋" w:cs="方正仿宋"/>
          <w:color w:val="000000"/>
          <w:spacing w:val="0"/>
          <w:sz w:val="32"/>
          <w:szCs w:val="32"/>
          <w:highlight w:val="none"/>
          <w:lang w:bidi="ar"/>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8ACDA6$01$49$00001" descr="nwkOiId/bBbOAe61rgYT4vXM3UaFFF0tl2W9B2ekj1Z7kYnHXrUHbs1gN35c90qv+igxbYdajD4Jh3GAUtohKc0mTG9NNzw7lUuoyKVO0w5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thQYfW2R2EfprKHhXrzX7qasGeqek9WHdUCL3VagTDHKSIkP0+i0v9sW0s9w5BsWAIlbAnzy1ilHl/1YoZVN5TblKgNEZynlJtm6aM1QHNHeP0ubu575OyhJuumJpx+zfdynm4q2B5pck3HuqQVOXSndAzsxX6JDe67n/CIJzkLap8J7+duDhaSO3tx4rn8Mi2Ex236Myf07rDBUyqpjY+3IoedhPDp6wKjbrrnudDu63El6QN1G1KDxNlV+nsG76PrK3xn2DS5Fg2sBtd03mqmj+TuUbVnHvwOWdUWEdZjneKXYwlMktcOa/FDvj6M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mRCV9ayYGoTnboXKhkkieOZ+VAZKq7F8faI2ko9AS4oP3WaVRdtEsiGr0Ggq3ExTZscYBTQO8xkNGpr7qTV/GdbBWdE+tB4dYt3FvS4iRP9dB5IUvfS+cNJn/3VFfy/V6TdTztU2moMDthgHgsVIk5eioQEEOuuLQLzj5SuHzMppzTm06Un6uQzKtdy7t5rhV68lg/NHIao12PY1BFrLQnWE7/sDJP8RoSIJGWWSwwxz1ndQzIoyGN62gPObTMmV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8ACDA6$01$49$00001" o:spid="_x0000_s1026" o:spt="1" alt="nwkOiId/bBbOAe61rgYT4vXM3UaFFF0tl2W9B2ekj1Z7kYnHXrUHbs1gN35c90qv+igxbYdajD4Jh3GAUtohKc0mTG9NNzw7lUuoyKVO0w5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thQYfW2R2EfprKHhXrzX7qasGeqek9WHdUCL3VagTDHKSIkP0+i0v9sW0s9w5BsWAIlbAnzy1ilHl/1YoZVN5TblKgNEZynlJtm6aM1QHNHeP0ubu575OyhJuumJpx+zfdynm4q2B5pck3HuqQVOXSndAzsxX6JDe67n/CIJzkLap8J7+duDhaSO3tx4rn8Mi2Ex236Myf07rDBUyqpjY+3IoedhPDp6wKjbrrnudDu63El6QN1G1KDxNlV+nsG76PrK3xn2DS5Fg2sBtd03mqmj+TuUbVnHvwOWdUWEdZjneKXYwlMktcOa/FDvj6M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mRCV9ayYGoTnboXKhkkieOZ+VAZKq7F8faI2ko9AS4oP3WaVRdtEsiGr0Ggq3ExTZscYBTQO8xkNGpr7qTV/GdbBWdE+tB4dYt3FvS4iRP9dB5IUvfS+cNJn/3VFfy/V6TdTztU2moMDthgHgsVIk5eioQEEOuuLQLzj5SuHzMppzTm06Un6uQzKtdy7t5rhV68lg/NHIao12PY1BFrLQnWE7/sDJP8RoSIJGWWSwwxz1ndQzIoyGN62gPObTMmV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WMjoc9oAAAAPAQAA&#10;DwAAAAAAAAABACAAAAAiAAAAZHJzL2Rvd25yZXYueG1sUEsBAhQAFAAAAAgAh07iQHET9pb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G7I2DFw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G7I2D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8"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qWF3ChgMAABE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4" name="KGD_Gobal1" descr="lskY7P30+39SSS2ze3CC/O1WvqeaA1+vSmgIcBNrIyQ0RsAit8Ro0I7pK1gjHLoaagw206Sq2GOgW/tIdITRXtiJ66lnpJLrtqvLUL6gQy/EYc+lFbhkt0POLylDjmxK/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aHx/rl/6NIQltqr+UeP0/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1WvqeaA1+vSmgIcBNrIyQ0RsAit8Ro0I7pK1gjHLoaagw206Sq2GOgW/tIdITRXtiJ66lnpJLrtqvLUL6gQy/EYc+lFbhkt0POLylDjmxK/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aHx/rl/6NIQltqr+UeP0/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YyOhz2gAAAA8BAAAPAAAAAAAAAAEAIAAAACIAAABkcnMvZG93bnJldi54bWxQSwECFAAU&#10;AAAACACHTuJAkKFJYn8FAADACAAADgAAAAAAAAABACAAAAApAQAAZHJzL2Uyb0RvYy54bWxQSwUG&#10;AAAAAAYABgBZAQAAGg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pacing w:val="0"/>
          <w:sz w:val="32"/>
          <w:szCs w:val="32"/>
          <w:highlight w:val="none"/>
          <w:lang w:bidi="ar"/>
        </w:rPr>
        <w:t>排污许可相关手续，并按规定程序实施竣工环境保护验收</w:t>
      </w:r>
      <w:r>
        <w:rPr>
          <w:rFonts w:hint="eastAsia" w:ascii="方正仿宋" w:hAnsi="方正仿宋" w:eastAsia="方正仿宋" w:cs="方正仿宋"/>
          <w:spacing w:val="0"/>
          <w:sz w:val="32"/>
          <w:szCs w:val="32"/>
          <w:highlight w:val="none"/>
          <w:lang w:bidi="ar"/>
        </w:rPr>
        <w:t>。</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highlight w:val="none"/>
          <w:lang w:val="en-US" w:bidi="ar"/>
        </w:rPr>
      </w:pPr>
      <w:r>
        <w:rPr>
          <w:rFonts w:hint="eastAsia" w:ascii="方正仿宋" w:hAnsi="方正仿宋" w:eastAsia="方正仿宋" w:cs="方正仿宋"/>
          <w:spacing w:val="0"/>
          <w:sz w:val="32"/>
          <w:szCs w:val="32"/>
          <w:highlight w:val="none"/>
          <w:lang w:bidi="ar"/>
        </w:rPr>
        <w:t>五、项目开工建设前，你公司应当依法取得其他行政许可手续</w:t>
      </w:r>
      <w:r>
        <w:rPr>
          <w:rFonts w:hint="eastAsia" w:ascii="方正仿宋" w:hAnsi="方正仿宋" w:eastAsia="方正仿宋" w:cs="方正仿宋"/>
          <w:color w:val="000000"/>
          <w:spacing w:val="0"/>
          <w:sz w:val="32"/>
          <w:szCs w:val="32"/>
          <w:highlight w:val="none"/>
          <w:lang w:eastAsia="zh-CN" w:bidi="ar"/>
        </w:rPr>
        <w:t>，涉及</w:t>
      </w:r>
      <w:r>
        <w:rPr>
          <w:rFonts w:hint="eastAsia" w:ascii="方正仿宋" w:hAnsi="方正仿宋" w:eastAsia="方正仿宋" w:cs="方正仿宋"/>
          <w:color w:val="000000"/>
          <w:spacing w:val="0"/>
          <w:sz w:val="32"/>
          <w:szCs w:val="32"/>
          <w:highlight w:val="none"/>
          <w:lang w:val="en-US" w:eastAsia="zh-CN" w:bidi="ar"/>
        </w:rPr>
        <w:t>产业政策、</w:t>
      </w:r>
      <w:r>
        <w:rPr>
          <w:rFonts w:hint="eastAsia" w:ascii="方正仿宋" w:hAnsi="方正仿宋" w:eastAsia="方正仿宋" w:cs="方正仿宋"/>
          <w:color w:val="000000"/>
          <w:spacing w:val="0"/>
          <w:sz w:val="32"/>
          <w:szCs w:val="32"/>
          <w:highlight w:val="none"/>
          <w:lang w:eastAsia="zh-CN" w:bidi="ar"/>
        </w:rPr>
        <w:t>土地规划、水利等事项，以相应行政主管部门审批意见为准。</w:t>
      </w:r>
    </w:p>
    <w:p>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bidi="ar"/>
        </w:rPr>
      </w:pPr>
      <w:r>
        <w:rPr>
          <w:rFonts w:hint="eastAsia" w:ascii="方正仿宋" w:hAnsi="方正仿宋" w:eastAsia="方正仿宋" w:cs="方正仿宋"/>
          <w:color w:val="000000"/>
          <w:spacing w:val="0"/>
          <w:sz w:val="32"/>
          <w:szCs w:val="32"/>
          <w:highlight w:val="none"/>
          <w:lang w:bidi="ar"/>
        </w:rPr>
        <w:t>六、</w:t>
      </w:r>
      <w:r>
        <w:rPr>
          <w:rFonts w:hint="eastAsia" w:ascii="方正仿宋" w:hAnsi="方正仿宋" w:eastAsia="方正仿宋" w:cs="方正仿宋"/>
          <w:color w:val="000000"/>
          <w:spacing w:val="0"/>
          <w:sz w:val="32"/>
          <w:szCs w:val="32"/>
          <w:highlight w:val="none"/>
          <w:lang w:val="en-US" w:eastAsia="zh-CN" w:bidi="ar"/>
        </w:rPr>
        <w:t>兰州新区</w:t>
      </w:r>
      <w:r>
        <w:rPr>
          <w:rFonts w:hint="eastAsia" w:ascii="方正仿宋" w:hAnsi="方正仿宋" w:eastAsia="方正仿宋" w:cs="方正仿宋"/>
          <w:color w:val="000000"/>
          <w:spacing w:val="0"/>
          <w:sz w:val="32"/>
          <w:szCs w:val="32"/>
          <w:lang w:bidi="ar"/>
        </w:rPr>
        <w:t>生态环境局</w:t>
      </w:r>
      <w:r>
        <w:rPr>
          <w:rFonts w:hint="eastAsia" w:ascii="方正仿宋" w:hAnsi="方正仿宋" w:eastAsia="方正仿宋" w:cs="方正仿宋"/>
          <w:color w:val="000000"/>
          <w:spacing w:val="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pacing w:val="0"/>
          <w:sz w:val="32"/>
          <w:szCs w:val="32"/>
          <w:lang w:bidi="ar"/>
        </w:rPr>
        <w:t>按照《关于进一步完善建设项目环境保护“三同时”及竣工环境保护自主验收监管工作机制的意</w:t>
      </w:r>
      <w:r>
        <w:rPr>
          <w:rFonts w:hint="eastAsia" w:ascii="方正仿宋" w:hAnsi="方正仿宋" w:eastAsia="方正仿宋" w:cs="方正仿宋"/>
          <w:spacing w:val="0"/>
          <w:sz w:val="32"/>
          <w:szCs w:val="32"/>
          <w:lang w:bidi="ar"/>
        </w:rPr>
        <w:t>见》（环执法〔2021〕70号）要求，加强对该项目环境保护“三同时”及自主验收监管。</w:t>
      </w:r>
      <w:r>
        <w:rPr>
          <w:rFonts w:hint="eastAsia" w:ascii="方正仿宋" w:hAnsi="方正仿宋" w:eastAsia="方正仿宋" w:cs="方正仿宋"/>
          <w:color w:val="000000"/>
          <w:spacing w:val="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jc w:val="both"/>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方正仿宋" w:hAnsi="方正仿宋" w:eastAsia="方正仿宋" w:cs="方正仿宋"/>
          <w:spacing w:val="0"/>
          <w:kern w:val="2"/>
          <w:sz w:val="32"/>
          <w:szCs w:val="24"/>
          <w:lang w:val="en-US" w:eastAsia="zh-CN" w:bidi="ar-SA"/>
        </w:rPr>
      </w:pPr>
    </w:p>
    <w:p>
      <w:pPr>
        <w:keepNext w:val="0"/>
        <w:keepLines w:val="0"/>
        <w:pageBreakBefore w:val="0"/>
        <w:widowControl w:val="0"/>
        <w:kinsoku/>
        <w:wordWrap/>
        <w:topLinePunct w:val="0"/>
        <w:autoSpaceDE/>
        <w:autoSpaceDN/>
        <w:bidi w:val="0"/>
        <w:adjustRightInd/>
        <w:snapToGrid/>
        <w:spacing w:line="600" w:lineRule="exact"/>
        <w:textAlignment w:val="auto"/>
        <w:rPr>
          <w:rFonts w:hint="eastAsia" w:eastAsia="方正仿宋简体"/>
          <w:sz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4800" w:firstLineChars="1500"/>
        <w:textAlignment w:val="auto"/>
        <w:rPr>
          <w:rFonts w:hint="eastAsia" w:ascii="方正仿宋" w:hAnsi="方正仿宋" w:eastAsia="方正仿宋" w:cs="方正仿宋"/>
          <w:color w:val="000000"/>
          <w:spacing w:val="0"/>
          <w:kern w:val="2"/>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-11449685</wp:posOffset>
                </wp:positionV>
                <wp:extent cx="15121890" cy="21386800"/>
                <wp:effectExtent l="0" t="0" r="0" b="0"/>
                <wp:wrapNone/>
                <wp:docPr id="3" name="KG_Shd_8"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77.05pt;margin-top:-901.55pt;height:1684pt;width:1190.7pt;visibility:hidden;z-index:-251657216;v-text-anchor:middle;mso-width-relative:page;mso-height-relative:page;" fillcolor="#FFFFFF" filled="t" stroked="t" coordsize="21600,21600" o:gfxdata="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KxU+HcAAAAEAEAAA8AAAAAAAAAAQAgAAAAIgAA&#10;AGRycy9kb3ducmV2LnhtbFBLAQIUABQAAAAIAIdO4kCzhfWZdgIAADwFAAAOAAAAAAAAAAEAIAAA&#10;ACs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4028440</wp:posOffset>
            </wp:positionH>
            <wp:positionV relativeFrom="page">
              <wp:posOffset>5476240</wp:posOffset>
            </wp:positionV>
            <wp:extent cx="1619885" cy="1619885"/>
            <wp:effectExtent l="0" t="0" r="18415" b="18415"/>
            <wp:wrapNone/>
            <wp:docPr id="2" name="KG_698ACDA6$01$49$0000$N$0008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98ACDA6$01$49$0000$N$0008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rPr>
        <w:t>甘肃省生</w:t>
      </w:r>
      <w:bookmarkStart w:id="8" w:name="_GoBack"/>
      <w:bookmarkEnd w:id="8"/>
      <w:r>
        <w:rPr>
          <w:rFonts w:hint="eastAsia" w:ascii="方正仿宋" w:hAnsi="方正仿宋" w:eastAsia="方正仿宋" w:cs="方正仿宋"/>
          <w:color w:val="000000"/>
          <w:spacing w:val="0"/>
          <w:kern w:val="2"/>
          <w:sz w:val="3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600" w:lineRule="exact"/>
        <w:ind w:left="0" w:leftChars="0" w:firstLine="4979" w:firstLineChars="1556"/>
        <w:textAlignment w:val="auto"/>
        <w:rPr>
          <w:rFonts w:hint="eastAsia" w:ascii="方正仿宋" w:hAnsi="方正仿宋" w:eastAsia="方正仿宋" w:cs="方正仿宋"/>
          <w:sz w:val="30"/>
          <w:szCs w:val="30"/>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26</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2</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6</w:t>
      </w:r>
      <w:r>
        <w:rPr>
          <w:rFonts w:hint="eastAsia" w:ascii="方正仿宋" w:hAnsi="方正仿宋" w:eastAsia="方正仿宋" w:cs="方正仿宋"/>
          <w:color w:val="000000"/>
          <w:spacing w:val="0"/>
          <w:kern w:val="2"/>
          <w:sz w:val="32"/>
        </w:rPr>
        <w:t>日</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Times New Roman"/>
          <w:sz w:val="32"/>
          <w:szCs w:val="32"/>
        </w:rPr>
      </w:pP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1200" w:leftChars="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lang w:val="en-US" w:eastAsia="zh-CN"/>
              </w:rPr>
              <w:t xml:space="preserve">  抄送：甘肃省生态环境保护督察办公室、生态环境综合行政执法局、甘肃省生态环境保护第一督察局、省生态环境工程评估中心、兰州新区生态环境局，甘肃省化工研究院有限责任公司。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ascii="方正仿宋" w:hAnsi="方正仿宋" w:eastAsia="方正仿宋" w:cs="方正仿宋"/>
                <w:sz w:val="30"/>
                <w:szCs w:val="30"/>
              </w:rPr>
              <w:t>20</w:t>
            </w:r>
            <w:r>
              <w:rPr>
                <w:rFonts w:hint="eastAsia" w:ascii="方正仿宋" w:hAnsi="方正仿宋" w:eastAsia="方正仿宋" w:cs="方正仿宋"/>
                <w:sz w:val="30"/>
                <w:szCs w:val="30"/>
              </w:rPr>
              <w:t>2</w:t>
            </w:r>
            <w:r>
              <w:rPr>
                <w:rFonts w:hint="eastAsia" w:ascii="方正仿宋" w:hAnsi="方正仿宋" w:eastAsia="方正仿宋" w:cs="方正仿宋"/>
                <w:sz w:val="30"/>
                <w:szCs w:val="30"/>
                <w:lang w:val="en-US" w:eastAsia="zh-CN"/>
              </w:rPr>
              <w:t>6</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2</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6</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r>
              <w:rPr>
                <w:rFonts w:hint="eastAsia" w:ascii="方正仿宋" w:hAnsi="方正仿宋" w:eastAsia="方正仿宋" w:cs="方正仿宋"/>
                <w:color w:val="FFFFFF"/>
                <w:sz w:val="30"/>
                <w:szCs w:val="30"/>
              </w:rPr>
              <w:t>一</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eastAsia" w:ascii="Times New Roman" w:hAnsi="Times New Roman" w:eastAsia="宋体" w:cs="Times New Roman"/>
          <w:kern w:val="2"/>
          <w:sz w:val="32"/>
          <w:szCs w:val="24"/>
          <w:lang w:val="en-US" w:eastAsia="zh-CN" w:bidi="ar-SA"/>
        </w:rPr>
      </w:pP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eastAsia="宋体"/>
        <w:sz w:val="28"/>
        <w:szCs w:val="28"/>
      </w:rPr>
    </w:pPr>
    <w:r>
      <w:rPr>
        <w:rStyle w:val="10"/>
        <w:rFonts w:hint="eastAsia" w:ascii="宋体" w:hAnsi="宋体" w:eastAsia="宋体"/>
        <w:sz w:val="28"/>
        <w:szCs w:val="28"/>
      </w:rPr>
      <w:t>—</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4</w:t>
    </w:r>
    <w:r>
      <w:rPr>
        <w:rStyle w:val="10"/>
        <w:rFonts w:ascii="宋体" w:hAnsi="宋体" w:eastAsia="宋体"/>
        <w:sz w:val="28"/>
        <w:szCs w:val="28"/>
      </w:rPr>
      <w:fldChar w:fldCharType="end"/>
    </w:r>
    <w:r>
      <w:rPr>
        <w:rStyle w:val="10"/>
        <w:rFonts w:hint="eastAsia" w:ascii="宋体" w:hAnsi="宋体" w:eastAsia="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sz w:val="18"/>
        <w:szCs w:val="18"/>
      </w:rPr>
      <w:fldChar w:fldCharType="begin"/>
    </w:r>
    <w:r>
      <w:rPr>
        <w:rStyle w:val="10"/>
        <w:sz w:val="18"/>
        <w:szCs w:val="18"/>
      </w:rPr>
      <w:instrText xml:space="preserve">PAGE  </w:instrText>
    </w:r>
    <w:r>
      <w:rPr>
        <w:rStyle w:val="10"/>
        <w:sz w:val="18"/>
        <w:szCs w:val="18"/>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uFdU7MGEquru/s0seIl24vUYHwU=" w:salt="iCJnVhmFfru+SHD7vJySW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6658120-1E2F-4DB7-B853-51CA31DABE5F}"/>
    <w:docVar w:name="DocumentName" w:val="1770108706420"/>
  </w:docVars>
  <w:rsids>
    <w:rsidRoot w:val="00000000"/>
    <w:rsid w:val="06A47885"/>
    <w:rsid w:val="0ED5383F"/>
    <w:rsid w:val="46647B5B"/>
    <w:rsid w:val="5FFF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rPr>
      <w:rFonts w:eastAsia="宋体"/>
      <w:kern w:val="2"/>
      <w:sz w:val="21"/>
      <w:szCs w:val="20"/>
      <w:lang w:val="en-US" w:eastAsia="zh-CN" w:bidi="ar-SA"/>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pPr>
  </w:style>
  <w:style w:type="paragraph" w:styleId="3">
    <w:name w:val="Body Text Indent"/>
    <w:basedOn w:val="1"/>
    <w:next w:val="1"/>
    <w:qFormat/>
    <w:uiPriority w:val="0"/>
    <w:pPr>
      <w:spacing w:after="120"/>
      <w:ind w:left="420" w:leftChars="200"/>
    </w:pPr>
    <w:rPr>
      <w:kern w:val="0"/>
      <w:sz w:val="20"/>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8"/>
    <w:link w:val="8"/>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0">
    <w:name w:val="page number"/>
    <w:qFormat/>
    <w:uiPriority w:val="0"/>
  </w:style>
  <w:style w:type="character" w:customStyle="1" w:styleId="11">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2026-02-03T17:09:00Z</dcterms:created>
  <cp:lastModifiedBy>机要室</cp:lastModifiedBy>
  <dcterms:modified xsi:type="dcterms:W3CDTF">2026-02-10T06:18:17Z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F38FEAD99F122AAE84BB8169B2685C5B</vt:lpwstr>
  </property>
</Properties>
</file>