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right"/>
        <w:rPr>
          <w:rFonts w:hint="eastAsia" w:ascii="黑体" w:eastAsia="黑体"/>
          <w:sz w:val="32"/>
          <w:szCs w:val="32"/>
        </w:rPr>
      </w:pPr>
      <w:bookmarkStart w:id="0" w:name="_Hlk167869260"/>
      <w:bookmarkEnd w:id="0"/>
    </w:p>
    <w:p>
      <w:pPr>
        <w:pStyle w:val="2"/>
        <w:spacing w:line="640" w:lineRule="exact"/>
        <w:jc w:val="center"/>
        <w:rPr>
          <w:rFonts w:hint="eastAsia" w:ascii="方正仿宋" w:eastAsia="方正仿宋"/>
          <w:sz w:val="32"/>
          <w:szCs w:val="32"/>
        </w:rPr>
      </w:pPr>
    </w:p>
    <w:p>
      <w:pPr>
        <w:pStyle w:val="2"/>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4" name="组合 4"/>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2" name="矩形 2"/>
                        <wps:cNvSpPr>
                          <a:spLocks noTextEdit="1"/>
                        </wps:cNvSpPr>
                        <wps:spPr>
                          <a:xfrm>
                            <a:off x="0" y="0"/>
                            <a:ext cx="7027" cy="4054"/>
                          </a:xfrm>
                          <a:prstGeom prst="rect">
                            <a:avLst/>
                          </a:prstGeom>
                          <a:noFill/>
                          <a:ln>
                            <a:noFill/>
                          </a:ln>
                        </wps:spPr>
                        <wps:bodyPr upright="1"/>
                      </wps:wsp>
                      <wps:wsp>
                        <wps:cNvPr id="3" name="文本框 3"/>
                        <wps:cNvSpPr txBox="1"/>
                        <wps:spPr>
                          <a:xfrm>
                            <a:off x="0" y="0"/>
                            <a:ext cx="6930" cy="4054"/>
                          </a:xfrm>
                          <a:prstGeom prst="rect">
                            <a:avLst/>
                          </a:prstGeom>
                          <a:noFill/>
                          <a:ln>
                            <a:noFill/>
                          </a:ln>
                        </wps:spPr>
                        <wps:txbx>
                          <w:txbxContent>
                            <w:p>
                              <w:pPr>
                                <w:widowControl w:val="0"/>
                                <w:jc w:val="distribute"/>
                                <w:rPr>
                                  <w:rFonts w:hint="eastAsia" w:ascii="方正小标宋简体" w:eastAsia="方正小标宋简体"/>
                                  <w:color w:val="FF0000"/>
                                  <w:w w:val="85"/>
                                  <w:sz w:val="94"/>
                                  <w:szCs w:val="94"/>
                                </w:rPr>
                              </w:pPr>
                              <w:r>
                                <w:rPr>
                                  <w:rFonts w:hint="eastAsia" w:ascii="方正小标宋简体" w:eastAsia="方正小标宋简体"/>
                                  <w:color w:val="FF0000"/>
                                  <w:w w:val="85"/>
                                  <w:sz w:val="92"/>
                                  <w:szCs w:val="92"/>
                                </w:rPr>
                                <w:t>甘肃省生态环境厅文</w:t>
                              </w:r>
                              <w:r>
                                <w:rPr>
                                  <w:rFonts w:hint="eastAsia" w:ascii="方正小标宋简体" w:eastAsia="方正小标宋简体"/>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PeW7baAAAACgEAAA8AAAAAAAAA&#10;AQAgAAAAIgAAAGRycy9kb3ducmV2LnhtbFBLAQIUABQAAAAIAIdO4kBd5D+uSAIAAO4FAAAOAAAA&#10;AAAAAAEAIAAAACkBAABkcnMvZTJvRG9jLnhtbFBLBQYAAAAABgAGAFkBAADjBQAAAAA=&#10;">
                <o:lock v:ext="edit" aspectratio="f"/>
                <v:rect id="_x0000_s1026" o:spid="_x0000_s1026" o:spt="1" style="position:absolute;left:0;top:0;height:4054;width:7027;" filled="f" stroked="f" coordsize="21600,21600" o:gfxdata="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qtzq8AAAA&#10;2gAAAA8AAAAAAAAAAQAgAAAAIgAAAGRycy9kb3ducmV2LnhtbFBLAQIUABQAAAAIAIdO4kAzLwWe&#10;OwAAADkAAAAQAAAAAAAAAAEAIAAAAAsBAABkcnMvc2hhcGV4bWwueG1sUEsFBgAAAAAGAAYAWwEA&#10;ALUDA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HPTC4LoAAADa&#10;AAAADwAAAGRycy9kb3ducmV2LnhtbEWPzYvCMBTE78L+D+EteNPET7QaPaws7EnxE7w9mmdbtnkp&#10;TdZ2/3sjCB6HmfkNs1y3thR3qn3hWMOgr0AQp84UnGk4Hb97MxA+IBssHZOGf/KwXn10lpgY1/Ce&#10;7oeQiQhhn6CGPIQqkdKnOVn0fVcRR+/maoshyjqTpsYmwm0ph0pNpcWC40KOFX3llP4e/qyG8/Z2&#10;vYzVLtvYSdW4Vkm2c6l193OgFiACteEdfrV/jIYR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9MLg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widowControl w:val="0"/>
                          <w:jc w:val="distribute"/>
                          <w:rPr>
                            <w:rFonts w:hint="eastAsia" w:ascii="方正小标宋简体" w:eastAsia="方正小标宋简体"/>
                            <w:color w:val="FF0000"/>
                            <w:w w:val="85"/>
                            <w:sz w:val="94"/>
                            <w:szCs w:val="94"/>
                          </w:rPr>
                        </w:pPr>
                        <w:r>
                          <w:rPr>
                            <w:rFonts w:hint="eastAsia" w:ascii="方正小标宋简体" w:eastAsia="方正小标宋简体"/>
                            <w:color w:val="FF0000"/>
                            <w:w w:val="85"/>
                            <w:sz w:val="92"/>
                            <w:szCs w:val="92"/>
                          </w:rPr>
                          <w:t>甘肃省生态环境厅文</w:t>
                        </w:r>
                        <w:r>
                          <w:rPr>
                            <w:rFonts w:hint="eastAsia" w:ascii="方正小标宋简体" w:eastAsia="方正小标宋简体"/>
                            <w:color w:val="FF0000"/>
                            <w:w w:val="85"/>
                            <w:sz w:val="94"/>
                            <w:szCs w:val="94"/>
                          </w:rPr>
                          <w:t>件</w:t>
                        </w:r>
                      </w:p>
                    </w:txbxContent>
                  </v:textbox>
                </v:shape>
              </v:group>
            </w:pict>
          </mc:Fallback>
        </mc:AlternateContent>
      </w:r>
    </w:p>
    <w:p>
      <w:pPr>
        <w:widowControl w:val="0"/>
        <w:spacing w:line="980" w:lineRule="exact"/>
        <w:rPr>
          <w:rFonts w:ascii="方正小标宋简体" w:eastAsia="方正小标宋简体"/>
          <w:color w:val="000000"/>
          <w:spacing w:val="60"/>
          <w:w w:val="80"/>
          <w:sz w:val="94"/>
          <w:szCs w:val="94"/>
        </w:rPr>
      </w:pPr>
    </w:p>
    <w:p>
      <w:pPr>
        <w:pStyle w:val="2"/>
        <w:spacing w:line="1200" w:lineRule="exact"/>
        <w:jc w:val="center"/>
        <w:rPr>
          <w:rFonts w:hint="eastAsia" w:ascii="方正仿宋" w:eastAsia="方正仿宋"/>
          <w:sz w:val="32"/>
          <w:szCs w:val="32"/>
        </w:rPr>
      </w:pPr>
    </w:p>
    <w:p>
      <w:pPr>
        <w:pStyle w:val="2"/>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default" w:ascii="方正仿宋" w:eastAsia="方正仿宋"/>
          <w:color w:val="000000"/>
          <w:sz w:val="32"/>
          <w:szCs w:val="32"/>
          <w:lang w:val="en-US"/>
        </w:rPr>
        <w:t>6</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5</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eastAsia="方正仿宋"/>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1" name="直接连接符 1"/>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s775dcAAAAIAQAADwAAAAAAAAABACAAAAAiAAAAZHJzL2Rv&#10;d25yZXYueG1sUEsBAhQAFAAAAAgAh07iQGYSxcECAgAA8wMAAA4AAAAAAAAAAQAgAAAAJgEAAGRy&#10;cy9lMm9Eb2MueG1sUEsFBgAAAAAGAAYAWQEAAJoFAAAAAA==&#10;">
                <v:fill on="f" focussize="0,0"/>
                <v:stroke weight="3pt" color="#FF0000" joinstyle="round"/>
                <v:imagedata o:title=""/>
                <o:lock v:ext="edit" aspectratio="f"/>
              </v:line>
            </w:pict>
          </mc:Fallback>
        </mc:AlternateContent>
      </w:r>
      <w:bookmarkStart w:id="1" w:name="OLE_LINK3"/>
      <w:bookmarkStart w:id="2" w:name="OLE_LINK4"/>
      <w:bookmarkStart w:id="3" w:name="_Hlk22914030"/>
      <w:bookmarkStart w:id="4" w:name="_Hlk9159190"/>
      <w:bookmarkStart w:id="5" w:name="OLE_LINK1"/>
      <w:bookmarkStart w:id="6" w:name="_Hlk1129296"/>
      <w:bookmarkStart w:id="7" w:name="_Hlk22914159"/>
      <w:bookmarkStart w:id="8" w:name="_Hlk5196447"/>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小标宋简体" w:hAnsi="Times New Roman" w:eastAsia="方正小标宋简体" w:cs="Times New Roman"/>
          <w:sz w:val="44"/>
          <w:szCs w:val="44"/>
        </w:rPr>
      </w:pPr>
      <w:r>
        <w:rPr>
          <w:rFonts w:ascii="方正小标宋简体" w:hAnsi="Times New Roman" w:eastAsia="方正小标宋简体" w:cs="Times New Roman"/>
          <w:sz w:val="44"/>
          <w:szCs w:val="44"/>
        </w:rPr>
        <w:t>甘肃省生态环境厅关于</w:t>
      </w:r>
      <w:r>
        <w:rPr>
          <w:rFonts w:hint="eastAsia" w:ascii="方正小标宋简体" w:hAnsi="Times New Roman" w:eastAsia="方正小标宋简体" w:cs="Times New Roman"/>
          <w:sz w:val="44"/>
          <w:szCs w:val="44"/>
        </w:rPr>
        <w:t>甘肃巨化新材料有限</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公司热电机组项目</w:t>
      </w:r>
      <w:r>
        <w:rPr>
          <w:rFonts w:ascii="方正小标宋简体" w:hAnsi="Times New Roman" w:eastAsia="方正小标宋简体" w:cs="Times New Roman"/>
          <w:sz w:val="44"/>
          <w:szCs w:val="44"/>
        </w:rPr>
        <w:t>环境影响报告书的批复</w:t>
      </w:r>
    </w:p>
    <w:p>
      <w:pPr>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方正仿宋" w:hAnsi="方正仿宋" w:eastAsia="方正仿宋" w:cs="Times New Roman"/>
          <w:bCs/>
          <w:color w:val="FF0000"/>
          <w:sz w:val="44"/>
          <w:szCs w:val="44"/>
        </w:rPr>
      </w:pPr>
    </w:p>
    <w:p>
      <w:pPr>
        <w:keepNext w:val="0"/>
        <w:keepLines w:val="0"/>
        <w:pageBreakBefore w:val="0"/>
        <w:widowControl w:val="0"/>
        <w:kinsoku/>
        <w:wordWrap/>
        <w:overflowPunct/>
        <w:topLinePunct w:val="0"/>
        <w:autoSpaceDE/>
        <w:autoSpaceDN/>
        <w:bidi w:val="0"/>
        <w:spacing w:line="540" w:lineRule="exact"/>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rPr>
        <w:t>甘肃巨化新材料有限公司：</w:t>
      </w:r>
    </w:p>
    <w:p>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eastAsia" w:ascii="方正仿宋" w:hAnsi="方正仿宋" w:eastAsia="方正仿宋" w:cs="方正仿宋"/>
          <w:color w:val="000000"/>
          <w:kern w:val="0"/>
          <w:sz w:val="32"/>
          <w:szCs w:val="32"/>
        </w:rPr>
      </w:pPr>
      <w:r>
        <w:rPr>
          <w:rFonts w:hint="eastAsia" w:ascii="方正仿宋" w:hAnsi="方正仿宋" w:eastAsia="方正仿宋" w:cs="方正仿宋"/>
          <w:color w:val="000000"/>
          <w:kern w:val="0"/>
          <w:sz w:val="32"/>
          <w:szCs w:val="32"/>
          <w:lang w:val="en-US" w:eastAsia="zh-CN"/>
        </w:rPr>
        <w:t>你公司</w:t>
      </w:r>
      <w:r>
        <w:rPr>
          <w:rFonts w:hint="eastAsia" w:ascii="方正仿宋" w:hAnsi="方正仿宋" w:eastAsia="方正仿宋" w:cs="方正仿宋"/>
          <w:color w:val="000000"/>
          <w:kern w:val="0"/>
          <w:sz w:val="32"/>
          <w:szCs w:val="32"/>
        </w:rPr>
        <w:t>《关于</w:t>
      </w:r>
      <w:r>
        <w:rPr>
          <w:rFonts w:hint="eastAsia" w:ascii="方正仿宋" w:hAnsi="方正仿宋" w:eastAsia="方正仿宋" w:cs="方正仿宋"/>
          <w:color w:val="000000"/>
          <w:kern w:val="0"/>
          <w:sz w:val="32"/>
          <w:szCs w:val="32"/>
          <w:lang w:val="en-US" w:eastAsia="zh-CN"/>
        </w:rPr>
        <w:t>申请对</w:t>
      </w:r>
      <w:r>
        <w:rPr>
          <w:rFonts w:hint="eastAsia" w:ascii="方正仿宋" w:hAnsi="方正仿宋" w:eastAsia="方正仿宋" w:cs="方正仿宋"/>
          <w:color w:val="000000"/>
          <w:kern w:val="0"/>
          <w:sz w:val="32"/>
          <w:szCs w:val="32"/>
        </w:rPr>
        <w:t>甘肃巨化新材料有限公司热电机组项目</w:t>
      </w:r>
      <w:r>
        <w:rPr>
          <w:rFonts w:hint="eastAsia" w:ascii="方正仿宋" w:hAnsi="方正仿宋" w:eastAsia="方正仿宋" w:cs="方正仿宋"/>
          <w:color w:val="000000"/>
          <w:kern w:val="0"/>
          <w:sz w:val="32"/>
          <w:szCs w:val="32"/>
          <w:lang w:val="en-US" w:eastAsia="zh-CN"/>
        </w:rPr>
        <w:t>环境影响报告书进行审批的函</w:t>
      </w:r>
      <w:r>
        <w:rPr>
          <w:rFonts w:hint="eastAsia" w:ascii="方正仿宋" w:hAnsi="方正仿宋" w:eastAsia="方正仿宋" w:cs="方正仿宋"/>
          <w:color w:val="000000"/>
          <w:kern w:val="0"/>
          <w:sz w:val="32"/>
          <w:szCs w:val="32"/>
        </w:rPr>
        <w:t>》收悉。</w:t>
      </w:r>
      <w:r>
        <w:rPr>
          <w:rFonts w:hint="eastAsia" w:ascii="方正仿宋" w:hAnsi="方正仿宋" w:eastAsia="方正仿宋" w:cs="方正仿宋"/>
          <w:kern w:val="0"/>
          <w:sz w:val="32"/>
          <w:szCs w:val="32"/>
        </w:rPr>
        <w:t>经研究，批复如下：</w:t>
      </w:r>
    </w:p>
    <w:p>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eastAsia" w:ascii="方正仿宋" w:hAnsi="方正仿宋" w:eastAsia="方正仿宋" w:cs="方正仿宋"/>
          <w:kern w:val="0"/>
          <w:sz w:val="32"/>
          <w:szCs w:val="32"/>
          <w:lang w:val="en-US" w:eastAsia="zh-CN"/>
        </w:rPr>
      </w:pPr>
      <w:bookmarkStart w:id="9" w:name="_Hlk167869447"/>
      <w:bookmarkEnd w:id="9"/>
      <w:bookmarkStart w:id="10" w:name="_Hlk167869402"/>
      <w:bookmarkEnd w:id="10"/>
      <w:bookmarkStart w:id="11" w:name="_Hlk167869385"/>
      <w:bookmarkEnd w:id="11"/>
      <w:bookmarkStart w:id="12" w:name="_Hlk167869434"/>
      <w:bookmarkEnd w:id="12"/>
      <w:r>
        <w:rPr>
          <w:rFonts w:hint="eastAsia" w:ascii="方正仿宋" w:hAnsi="方正仿宋" w:eastAsia="方正仿宋" w:cs="方正仿宋"/>
          <w:kern w:val="0"/>
          <w:sz w:val="32"/>
          <w:szCs w:val="32"/>
          <w:lang w:val="en-US" w:eastAsia="zh-CN"/>
        </w:rPr>
        <w:t>一、该项目位于玉门老市区化工工业园（甘肃巨化新材料有限公司南侧中部），建设性质为新建。项目分两期建设，主要建设内容为3台410吨/小时超高压高温循环流化床锅炉（一期2台、二期增建1台备用）、1台100吨/小时低压天然气锅炉和2台60兆瓦抽汽背压式汽轮发电机组，并配套建设双线封闭式输煤系统（1用1备）、石灰石仓、尿素制备站、灰渣库（灰库2座、渣库1座）及石膏库等贮运设施。项目燃煤储运依托</w:t>
      </w:r>
      <w:r>
        <w:rPr>
          <w:rFonts w:hint="eastAsia" w:ascii="方正仿宋" w:hAnsi="方正仿宋" w:eastAsia="方正仿宋" w:cs="方正仿宋"/>
          <w:color w:val="000000"/>
          <w:kern w:val="0"/>
          <w:sz w:val="32"/>
          <w:szCs w:val="32"/>
        </w:rPr>
        <w:t>甘肃巨化新材料有限公司</w:t>
      </w:r>
      <w:r>
        <w:rPr>
          <w:rFonts w:hint="eastAsia" w:ascii="方正仿宋" w:hAnsi="方正仿宋" w:eastAsia="方正仿宋" w:cs="方正仿宋"/>
          <w:kern w:val="0"/>
          <w:sz w:val="32"/>
          <w:szCs w:val="32"/>
          <w:lang w:val="en-US" w:eastAsia="zh-CN"/>
        </w:rPr>
        <w:t>封闭式条形煤库，供水及污水处理依托</w:t>
      </w:r>
      <w:r>
        <w:rPr>
          <w:rFonts w:hint="eastAsia" w:ascii="方正仿宋" w:hAnsi="方正仿宋" w:eastAsia="方正仿宋" w:cs="方正仿宋"/>
          <w:color w:val="000000"/>
          <w:kern w:val="0"/>
          <w:sz w:val="32"/>
          <w:szCs w:val="32"/>
          <w:lang w:val="en-US" w:eastAsia="zh-CN"/>
        </w:rPr>
        <w:t>该公司现有</w:t>
      </w:r>
      <w:r>
        <w:rPr>
          <w:rFonts w:hint="eastAsia" w:ascii="方正仿宋" w:hAnsi="方正仿宋" w:eastAsia="方正仿宋" w:cs="方正仿宋"/>
          <w:kern w:val="0"/>
          <w:sz w:val="32"/>
          <w:szCs w:val="32"/>
          <w:lang w:val="en-US" w:eastAsia="zh-CN"/>
        </w:rPr>
        <w:t>系统。项目总投资13.61亿元，其中环保投资1.714亿元。</w:t>
      </w:r>
    </w:p>
    <w:p>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eastAsia" w:ascii="方正仿宋" w:hAnsi="方正仿宋" w:eastAsia="方正仿宋" w:cs="方正仿宋"/>
          <w:kern w:val="0"/>
          <w:sz w:val="32"/>
          <w:szCs w:val="32"/>
        </w:rPr>
      </w:pPr>
      <w:bookmarkStart w:id="13" w:name="_Hlk167869340"/>
      <w:bookmarkEnd w:id="13"/>
      <w:r>
        <w:rPr>
          <w:rFonts w:hint="eastAsia" w:ascii="方正仿宋" w:hAnsi="方正仿宋" w:eastAsia="方正仿宋" w:cs="方正仿宋"/>
          <w:kern w:val="0"/>
          <w:sz w:val="32"/>
          <w:szCs w:val="32"/>
        </w:rPr>
        <w:t>项目符合国家产业政策</w:t>
      </w:r>
      <w:r>
        <w:rPr>
          <w:rFonts w:hint="eastAsia" w:ascii="方正仿宋" w:hAnsi="方正仿宋" w:eastAsia="方正仿宋" w:cs="方正仿宋"/>
          <w:kern w:val="0"/>
          <w:sz w:val="32"/>
          <w:szCs w:val="32"/>
          <w:lang w:eastAsia="zh-CN"/>
        </w:rPr>
        <w:t>，</w:t>
      </w:r>
      <w:r>
        <w:rPr>
          <w:rFonts w:hint="eastAsia" w:ascii="方正仿宋" w:hAnsi="方正仿宋" w:eastAsia="方正仿宋" w:cs="方正仿宋"/>
          <w:kern w:val="0"/>
          <w:sz w:val="32"/>
          <w:szCs w:val="32"/>
        </w:rPr>
        <w:t>符合国土空间规划及生态环境分区管控要求，</w:t>
      </w:r>
      <w:r>
        <w:rPr>
          <w:rFonts w:hint="eastAsia" w:ascii="方正仿宋" w:hAnsi="方正仿宋" w:eastAsia="方正仿宋" w:cs="方正仿宋"/>
          <w:kern w:val="0"/>
          <w:sz w:val="32"/>
          <w:szCs w:val="32"/>
          <w:lang w:val="en-US" w:eastAsia="zh-CN"/>
        </w:rPr>
        <w:t>并</w:t>
      </w:r>
      <w:r>
        <w:rPr>
          <w:rFonts w:hint="eastAsia" w:ascii="方正仿宋" w:hAnsi="方正仿宋" w:eastAsia="方正仿宋" w:cs="方正仿宋"/>
          <w:kern w:val="0"/>
          <w:sz w:val="32"/>
          <w:szCs w:val="32"/>
        </w:rPr>
        <w:t>与《玉门市老市区热电联产专项规划（2025-2035）》及其规划环评相符合。</w:t>
      </w:r>
      <w:r>
        <w:rPr>
          <w:rFonts w:hint="eastAsia" w:ascii="方正仿宋" w:hAnsi="方正仿宋" w:eastAsia="方正仿宋" w:cs="方正仿宋"/>
          <w:kern w:val="0"/>
          <w:sz w:val="32"/>
          <w:szCs w:val="32"/>
          <w:lang w:val="en-US" w:eastAsia="zh-CN"/>
        </w:rPr>
        <w:t>前期，项目</w:t>
      </w:r>
      <w:r>
        <w:rPr>
          <w:rFonts w:hint="eastAsia" w:ascii="方正仿宋" w:hAnsi="方正仿宋" w:eastAsia="方正仿宋" w:cs="方正仿宋"/>
          <w:kern w:val="0"/>
          <w:sz w:val="32"/>
          <w:szCs w:val="32"/>
        </w:rPr>
        <w:t>已获</w:t>
      </w:r>
      <w:r>
        <w:rPr>
          <w:rFonts w:hint="eastAsia" w:ascii="方正仿宋" w:hAnsi="方正仿宋" w:eastAsia="方正仿宋" w:cs="方正仿宋"/>
          <w:kern w:val="0"/>
          <w:sz w:val="32"/>
          <w:szCs w:val="32"/>
          <w:lang w:val="en-US" w:eastAsia="zh-CN"/>
        </w:rPr>
        <w:t>得</w:t>
      </w:r>
      <w:r>
        <w:rPr>
          <w:rFonts w:hint="eastAsia" w:ascii="方正仿宋" w:hAnsi="方正仿宋" w:eastAsia="方正仿宋" w:cs="方正仿宋"/>
          <w:kern w:val="0"/>
          <w:sz w:val="32"/>
          <w:szCs w:val="32"/>
        </w:rPr>
        <w:t>酒泉市能源局核准批复（酒能新规〔2023〕209号、酒能新规函〔2025〕5号），</w:t>
      </w:r>
      <w:r>
        <w:rPr>
          <w:rFonts w:hint="eastAsia" w:ascii="方正仿宋" w:hAnsi="方正仿宋" w:eastAsia="方正仿宋" w:cs="方正仿宋"/>
          <w:kern w:val="0"/>
          <w:sz w:val="32"/>
          <w:szCs w:val="32"/>
          <w:lang w:val="en-US" w:eastAsia="zh-CN"/>
        </w:rPr>
        <w:t>以及</w:t>
      </w:r>
      <w:r>
        <w:rPr>
          <w:rFonts w:hint="eastAsia" w:ascii="方正仿宋" w:hAnsi="方正仿宋" w:eastAsia="方正仿宋" w:cs="方正仿宋"/>
          <w:kern w:val="0"/>
          <w:sz w:val="32"/>
          <w:szCs w:val="32"/>
        </w:rPr>
        <w:t>省发改委</w:t>
      </w:r>
      <w:r>
        <w:rPr>
          <w:rFonts w:hint="eastAsia" w:ascii="方正仿宋" w:hAnsi="方正仿宋" w:eastAsia="方正仿宋" w:cs="方正仿宋"/>
          <w:kern w:val="0"/>
          <w:sz w:val="32"/>
          <w:szCs w:val="32"/>
          <w:lang w:val="en-US" w:eastAsia="zh-CN"/>
        </w:rPr>
        <w:t>出具的</w:t>
      </w:r>
      <w:r>
        <w:rPr>
          <w:rFonts w:hint="eastAsia" w:ascii="方正仿宋" w:hAnsi="方正仿宋" w:eastAsia="方正仿宋" w:cs="方正仿宋"/>
          <w:kern w:val="0"/>
          <w:sz w:val="32"/>
          <w:szCs w:val="32"/>
        </w:rPr>
        <w:t>关于通过“两高”项目联合评估论证的意见（甘发改环资函〔2025〕98号）</w:t>
      </w:r>
      <w:r>
        <w:rPr>
          <w:rFonts w:hint="eastAsia" w:ascii="方正仿宋" w:hAnsi="方正仿宋" w:eastAsia="方正仿宋" w:cs="方正仿宋"/>
          <w:kern w:val="0"/>
          <w:sz w:val="32"/>
          <w:szCs w:val="32"/>
          <w:lang w:eastAsia="zh-CN"/>
        </w:rPr>
        <w:t>。</w:t>
      </w:r>
      <w:r>
        <w:rPr>
          <w:rFonts w:hint="eastAsia" w:ascii="方正仿宋" w:hAnsi="方正仿宋" w:eastAsia="方正仿宋" w:cs="方正仿宋"/>
          <w:kern w:val="0"/>
          <w:sz w:val="32"/>
          <w:szCs w:val="32"/>
        </w:rPr>
        <w:t>在全面落实环境影响报告书提出的各项生态环境保护措施前提下，可减缓和控制项目建设所产生的不利生态环境影响。我厅原则同意环境影响报告书的总体评价结论和生态环境保护措施。</w:t>
      </w:r>
    </w:p>
    <w:p>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rPr>
        <w:t>二、项目建设和运营期应重点做好以下工作：</w:t>
      </w:r>
    </w:p>
    <w:p>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z w:val="32"/>
          <w:szCs w:val="32"/>
        </w:rPr>
        <w:t>（一）落实大气污染防治措施。</w:t>
      </w:r>
      <w:r>
        <w:rPr>
          <w:rFonts w:hint="eastAsia" w:ascii="方正仿宋" w:hAnsi="方正仿宋" w:eastAsia="方正仿宋" w:cs="方正仿宋"/>
          <w:kern w:val="0"/>
          <w:sz w:val="32"/>
          <w:szCs w:val="32"/>
        </w:rPr>
        <w:t>施工期严格</w:t>
      </w:r>
      <w:r>
        <w:rPr>
          <w:rFonts w:hint="eastAsia" w:ascii="方正仿宋" w:hAnsi="方正仿宋" w:eastAsia="方正仿宋" w:cs="方正仿宋"/>
          <w:kern w:val="0"/>
          <w:sz w:val="32"/>
          <w:szCs w:val="32"/>
          <w:lang w:val="en-US" w:eastAsia="zh-CN"/>
        </w:rPr>
        <w:t>执行</w:t>
      </w:r>
      <w:r>
        <w:rPr>
          <w:rFonts w:hint="eastAsia" w:ascii="方正仿宋" w:hAnsi="方正仿宋" w:eastAsia="方正仿宋" w:cs="方正仿宋"/>
          <w:kern w:val="0"/>
          <w:sz w:val="32"/>
          <w:szCs w:val="32"/>
        </w:rPr>
        <w:t>报告书提出的扬尘污染防治措施。运营期燃煤锅炉</w:t>
      </w:r>
      <w:r>
        <w:rPr>
          <w:rFonts w:hint="eastAsia" w:ascii="方正仿宋" w:hAnsi="方正仿宋" w:eastAsia="方正仿宋" w:cs="方正仿宋"/>
          <w:kern w:val="0"/>
          <w:sz w:val="32"/>
          <w:szCs w:val="32"/>
          <w:lang w:val="en-US" w:eastAsia="zh-CN"/>
        </w:rPr>
        <w:t>烟气采用</w:t>
      </w:r>
      <w:r>
        <w:rPr>
          <w:rFonts w:hint="eastAsia" w:ascii="方正仿宋" w:hAnsi="方正仿宋" w:eastAsia="方正仿宋" w:cs="方正仿宋"/>
          <w:kern w:val="0"/>
          <w:sz w:val="32"/>
          <w:szCs w:val="32"/>
        </w:rPr>
        <w:t>“循环流化床锅炉低氮燃烧+SNCR-SCR脱硝（尿素还原，催化剂</w:t>
      </w:r>
      <w:r>
        <w:rPr>
          <w:rFonts w:hint="eastAsia" w:ascii="方正仿宋" w:hAnsi="方正仿宋" w:eastAsia="方正仿宋" w:cs="方正仿宋"/>
          <w:kern w:val="0"/>
          <w:sz w:val="32"/>
          <w:szCs w:val="32"/>
          <w:lang w:val="en-US" w:eastAsia="zh-CN"/>
        </w:rPr>
        <w:t>两层布置</w:t>
      </w:r>
      <w:r>
        <w:rPr>
          <w:rFonts w:hint="eastAsia" w:ascii="方正仿宋" w:hAnsi="方正仿宋" w:eastAsia="方正仿宋" w:cs="方正仿宋"/>
          <w:kern w:val="0"/>
          <w:sz w:val="32"/>
          <w:szCs w:val="32"/>
        </w:rPr>
        <w:t>一用一备）+布袋除尘+石灰石-石膏脱硫+相变凝聚除尘”</w:t>
      </w:r>
      <w:r>
        <w:rPr>
          <w:rFonts w:hint="eastAsia" w:ascii="方正仿宋" w:hAnsi="方正仿宋" w:eastAsia="方正仿宋" w:cs="方正仿宋"/>
          <w:kern w:val="0"/>
          <w:sz w:val="32"/>
          <w:szCs w:val="32"/>
          <w:lang w:val="en-US" w:eastAsia="zh-CN"/>
        </w:rPr>
        <w:t>工艺，</w:t>
      </w:r>
      <w:r>
        <w:rPr>
          <w:rFonts w:hint="eastAsia" w:ascii="方正仿宋" w:hAnsi="方正仿宋" w:eastAsia="方正仿宋" w:cs="方正仿宋"/>
          <w:kern w:val="0"/>
          <w:sz w:val="32"/>
          <w:szCs w:val="32"/>
        </w:rPr>
        <w:t>烟气中烟尘、二氧化硫、氮氧化物</w:t>
      </w:r>
      <w:r>
        <w:rPr>
          <w:rFonts w:hint="eastAsia" w:ascii="方正仿宋" w:hAnsi="方正仿宋" w:eastAsia="方正仿宋" w:cs="方正仿宋"/>
          <w:kern w:val="0"/>
          <w:sz w:val="32"/>
          <w:szCs w:val="32"/>
          <w:lang w:val="en-US" w:eastAsia="zh-CN"/>
        </w:rPr>
        <w:t>排放浓度须达到</w:t>
      </w:r>
      <w:r>
        <w:rPr>
          <w:rFonts w:hint="eastAsia" w:ascii="方正仿宋" w:hAnsi="方正仿宋" w:eastAsia="方正仿宋" w:cs="方正仿宋"/>
          <w:kern w:val="0"/>
          <w:sz w:val="32"/>
          <w:szCs w:val="32"/>
        </w:rPr>
        <w:t>《甘肃省全面实施燃煤电厂超低排放和节能改造工作方案》（甘环发〔2016〕58号）</w:t>
      </w:r>
      <w:r>
        <w:rPr>
          <w:rFonts w:hint="eastAsia" w:ascii="方正仿宋" w:hAnsi="方正仿宋" w:eastAsia="方正仿宋" w:cs="方正仿宋"/>
          <w:kern w:val="0"/>
          <w:sz w:val="32"/>
          <w:szCs w:val="32"/>
          <w:lang w:val="en-US" w:eastAsia="zh-CN"/>
        </w:rPr>
        <w:t>超低排放要求（</w:t>
      </w:r>
      <w:r>
        <w:rPr>
          <w:rFonts w:hint="eastAsia" w:ascii="方正仿宋" w:hAnsi="方正仿宋" w:eastAsia="方正仿宋" w:cs="方正仿宋"/>
          <w:kern w:val="0"/>
          <w:sz w:val="32"/>
          <w:szCs w:val="32"/>
        </w:rPr>
        <w:t>分别不高于10、35、50mg/m</w:t>
      </w:r>
      <w:r>
        <w:rPr>
          <w:rFonts w:hint="eastAsia" w:ascii="方正仿宋" w:hAnsi="方正仿宋" w:eastAsia="方正仿宋" w:cs="方正仿宋"/>
          <w:kern w:val="0"/>
          <w:sz w:val="32"/>
          <w:szCs w:val="32"/>
          <w:vertAlign w:val="superscript"/>
        </w:rPr>
        <w:t>3</w:t>
      </w:r>
      <w:r>
        <w:rPr>
          <w:rFonts w:hint="eastAsia" w:ascii="方正仿宋" w:hAnsi="方正仿宋" w:eastAsia="方正仿宋" w:cs="方正仿宋"/>
          <w:kern w:val="0"/>
          <w:sz w:val="32"/>
          <w:szCs w:val="32"/>
          <w:lang w:val="en-US" w:eastAsia="zh-CN"/>
        </w:rPr>
        <w:t>）</w:t>
      </w:r>
      <w:r>
        <w:rPr>
          <w:rFonts w:hint="eastAsia" w:ascii="方正仿宋" w:hAnsi="方正仿宋" w:eastAsia="方正仿宋" w:cs="方正仿宋"/>
          <w:kern w:val="0"/>
          <w:sz w:val="32"/>
          <w:szCs w:val="32"/>
          <w:vertAlign w:val="baseline"/>
          <w:lang w:eastAsia="zh-CN"/>
        </w:rPr>
        <w:t>，</w:t>
      </w:r>
      <w:r>
        <w:rPr>
          <w:rFonts w:hint="eastAsia" w:ascii="方正仿宋" w:hAnsi="方正仿宋" w:eastAsia="方正仿宋" w:cs="方正仿宋"/>
          <w:kern w:val="0"/>
          <w:sz w:val="32"/>
          <w:szCs w:val="32"/>
        </w:rPr>
        <w:t>汞及其化合物与烟气黑度执行《火电厂大气污染物排放标准》（GB13223-2011）</w:t>
      </w:r>
      <w:r>
        <w:rPr>
          <w:rFonts w:hint="eastAsia" w:ascii="方正仿宋" w:hAnsi="方正仿宋" w:eastAsia="方正仿宋" w:cs="方正仿宋"/>
          <w:kern w:val="0"/>
          <w:sz w:val="32"/>
          <w:szCs w:val="32"/>
          <w:lang w:val="en-US" w:eastAsia="zh-CN"/>
        </w:rPr>
        <w:t>标准，经1座120米高集束烟囱排放</w:t>
      </w:r>
      <w:r>
        <w:rPr>
          <w:rFonts w:hint="eastAsia" w:ascii="方正仿宋" w:hAnsi="方正仿宋" w:eastAsia="方正仿宋" w:cs="方正仿宋"/>
          <w:kern w:val="0"/>
          <w:sz w:val="32"/>
          <w:szCs w:val="32"/>
        </w:rPr>
        <w:t>。天然气锅炉</w:t>
      </w:r>
      <w:r>
        <w:rPr>
          <w:rFonts w:hint="eastAsia" w:ascii="方正仿宋" w:hAnsi="方正仿宋" w:eastAsia="方正仿宋" w:cs="方正仿宋"/>
          <w:kern w:val="0"/>
          <w:sz w:val="32"/>
          <w:szCs w:val="32"/>
          <w:lang w:val="en-US" w:eastAsia="zh-CN"/>
        </w:rPr>
        <w:t>经</w:t>
      </w:r>
      <w:r>
        <w:rPr>
          <w:rFonts w:hint="eastAsia" w:ascii="方正仿宋" w:hAnsi="方正仿宋" w:eastAsia="方正仿宋" w:cs="方正仿宋"/>
          <w:kern w:val="0"/>
          <w:sz w:val="32"/>
          <w:szCs w:val="32"/>
        </w:rPr>
        <w:t>低氮燃烧</w:t>
      </w:r>
      <w:r>
        <w:rPr>
          <w:rFonts w:hint="eastAsia" w:ascii="方正仿宋" w:hAnsi="方正仿宋" w:eastAsia="方正仿宋" w:cs="方正仿宋"/>
          <w:kern w:val="0"/>
          <w:sz w:val="32"/>
          <w:szCs w:val="32"/>
          <w:lang w:val="en-US" w:eastAsia="zh-CN"/>
        </w:rPr>
        <w:t>处理后</w:t>
      </w:r>
      <w:r>
        <w:rPr>
          <w:rFonts w:hint="eastAsia" w:ascii="方正仿宋" w:hAnsi="方正仿宋" w:eastAsia="方正仿宋" w:cs="方正仿宋"/>
          <w:kern w:val="0"/>
          <w:sz w:val="32"/>
          <w:szCs w:val="32"/>
        </w:rPr>
        <w:t>，</w:t>
      </w:r>
      <w:r>
        <w:rPr>
          <w:rFonts w:hint="eastAsia" w:ascii="方正仿宋" w:hAnsi="方正仿宋" w:eastAsia="方正仿宋" w:cs="方正仿宋"/>
          <w:kern w:val="0"/>
          <w:sz w:val="32"/>
          <w:szCs w:val="32"/>
          <w:lang w:val="en-US" w:eastAsia="zh-CN"/>
        </w:rPr>
        <w:t>污染物排放执行</w:t>
      </w:r>
      <w:r>
        <w:rPr>
          <w:rFonts w:hint="eastAsia" w:ascii="方正仿宋" w:hAnsi="方正仿宋" w:eastAsia="方正仿宋" w:cs="方正仿宋"/>
          <w:kern w:val="0"/>
          <w:sz w:val="32"/>
          <w:szCs w:val="32"/>
        </w:rPr>
        <w:t>《火电厂大气污染物排放标准》（GB13223-2011）</w:t>
      </w:r>
      <w:r>
        <w:rPr>
          <w:rFonts w:hint="eastAsia" w:ascii="方正仿宋" w:hAnsi="方正仿宋" w:eastAsia="方正仿宋" w:cs="方正仿宋"/>
          <w:kern w:val="0"/>
          <w:sz w:val="32"/>
          <w:szCs w:val="32"/>
          <w:lang w:val="en-US" w:eastAsia="zh-CN"/>
        </w:rPr>
        <w:t>相关要求</w:t>
      </w:r>
      <w:r>
        <w:rPr>
          <w:rFonts w:hint="eastAsia" w:ascii="方正仿宋" w:hAnsi="方正仿宋" w:eastAsia="方正仿宋" w:cs="方正仿宋"/>
          <w:kern w:val="0"/>
          <w:sz w:val="32"/>
          <w:szCs w:val="32"/>
        </w:rPr>
        <w:t>。</w:t>
      </w:r>
    </w:p>
    <w:p>
      <w:pPr>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32" w:firstLineChars="200"/>
        <w:jc w:val="both"/>
        <w:textAlignment w:val="auto"/>
        <w:rPr>
          <w:rFonts w:hint="eastAsia" w:ascii="方正仿宋" w:hAnsi="方正仿宋" w:eastAsia="方正仿宋" w:cs="方正仿宋"/>
          <w:kern w:val="0"/>
          <w:sz w:val="32"/>
          <w:szCs w:val="32"/>
          <w:lang w:val="en-US" w:eastAsia="zh-CN" w:bidi="ar-SA"/>
        </w:rPr>
      </w:pPr>
      <w:bookmarkStart w:id="14" w:name="_Hlk167870418"/>
      <w:bookmarkEnd w:id="14"/>
      <w:r>
        <w:rPr>
          <w:rFonts w:hint="eastAsia" w:ascii="方正仿宋" w:hAnsi="方正仿宋" w:eastAsia="方正仿宋" w:cs="方正仿宋"/>
          <w:kern w:val="0"/>
          <w:sz w:val="32"/>
          <w:szCs w:val="32"/>
          <w:lang w:val="en-US" w:eastAsia="zh-CN" w:bidi="ar-SA"/>
        </w:rPr>
        <w:t>项目运输管理执行《重点行业移动源监管与核查技术指南》（HJ1321-2023）要求，厂内及短途接驳优先采用国六或新能源车辆，物料运输落实降尘抑尘措施，建立门禁视频监控系统及电子台账。燃煤输送采用全程密闭栈桥，转运点及煤仓均配备除尘装置，落料点加装微雾抑尘；石灰石等粉料全封闭储存与输送，灰渣库及石灰石仓等封闭并配备布袋除尘器；煤场出口设置车辆清洗装置。颗粒物排放执行《大气污染物综合排放标准》（GB16297-1996）新污染源限值，氨厂界无组织排放浓度执行《恶臭污染物排放标准》（GB14554-93）新改扩建项目二级厂界标准。</w:t>
      </w:r>
    </w:p>
    <w:p>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eastAsia" w:ascii="方正仿宋" w:hAnsi="方正仿宋" w:eastAsia="方正仿宋" w:cs="方正仿宋"/>
          <w:sz w:val="32"/>
          <w:szCs w:val="32"/>
        </w:rPr>
      </w:pPr>
      <w:bookmarkStart w:id="15" w:name="_Hlk167870571"/>
      <w:r>
        <w:rPr>
          <w:rFonts w:hint="eastAsia" w:ascii="方正楷体" w:hAnsi="方正楷体" w:eastAsia="方正楷体" w:cs="方正楷体"/>
          <w:sz w:val="32"/>
          <w:szCs w:val="32"/>
        </w:rPr>
        <w:t>（二）加强水污染防治措施。</w:t>
      </w:r>
      <w:r>
        <w:rPr>
          <w:rFonts w:hint="eastAsia" w:ascii="方正仿宋" w:hAnsi="方正仿宋" w:eastAsia="方正仿宋" w:cs="方正仿宋"/>
          <w:sz w:val="32"/>
          <w:szCs w:val="32"/>
        </w:rPr>
        <w:t>施工期废水沉淀后回用，洗漱废水用于场地降尘，施工营地设置防渗厕所。运营期采取严格的节水措施，按照“一水多用”的原则强化水资源的梯级、循环使用，实施清污分流、雨污分流。锅炉排水经降温后回用于循环冷却系统；脱硫废水经新建污水处理站</w:t>
      </w:r>
      <w:r>
        <w:rPr>
          <w:rFonts w:hint="eastAsia" w:ascii="方正仿宋" w:hAnsi="方正仿宋" w:eastAsia="方正仿宋" w:cs="方正仿宋"/>
          <w:sz w:val="32"/>
          <w:szCs w:val="32"/>
          <w:lang w:val="en-US" w:eastAsia="zh-CN"/>
        </w:rPr>
        <w:t>中和沉淀</w:t>
      </w:r>
      <w:r>
        <w:rPr>
          <w:rFonts w:hint="eastAsia" w:ascii="方正仿宋" w:hAnsi="方正仿宋" w:eastAsia="方正仿宋" w:cs="方正仿宋"/>
          <w:sz w:val="32"/>
          <w:szCs w:val="32"/>
        </w:rPr>
        <w:t>处理后</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回用于煤场喷淋，不外排，</w:t>
      </w:r>
      <w:r>
        <w:rPr>
          <w:rFonts w:hint="eastAsia" w:ascii="方正仿宋" w:hAnsi="方正仿宋" w:eastAsia="方正仿宋" w:cs="方正仿宋"/>
          <w:sz w:val="32"/>
          <w:szCs w:val="32"/>
          <w:lang w:val="en-US" w:eastAsia="zh-CN"/>
        </w:rPr>
        <w:t>出水</w:t>
      </w:r>
      <w:r>
        <w:rPr>
          <w:rFonts w:hint="eastAsia" w:ascii="方正仿宋" w:hAnsi="方正仿宋" w:eastAsia="方正仿宋" w:cs="方正仿宋"/>
          <w:sz w:val="32"/>
          <w:szCs w:val="32"/>
        </w:rPr>
        <w:t>水质执行《污水综合排放标准》（GB8978-1996）第一类污染物限值及《燃煤电厂石灰石-石膏湿法脱硫废水水质控制指标》（DL/T997-2020）。输煤系统冲洗废水沉淀后，汇同主厂房冲洗废水一并排入甘肃巨化新材料有限公司综合污水处理站</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生活污水经化粪池处理后，排入甘肃巨化新材料有限公司综合污水处理站处理回用或外排至老市区化工园区污水处理厂。</w:t>
      </w:r>
    </w:p>
    <w:bookmarkEnd w:id="15"/>
    <w:p>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z w:val="32"/>
          <w:szCs w:val="32"/>
        </w:rPr>
        <w:t>（三）加强固体废物分类处置。</w:t>
      </w:r>
      <w:bookmarkStart w:id="16" w:name="_Hlk167870807"/>
      <w:r>
        <w:rPr>
          <w:rFonts w:hint="eastAsia" w:ascii="方正仿宋" w:hAnsi="方正仿宋" w:eastAsia="方正仿宋" w:cs="方正仿宋"/>
          <w:sz w:val="32"/>
          <w:szCs w:val="32"/>
        </w:rPr>
        <w:t>施工期废弃土方用于场地平整，建筑垃圾分类回收处置，生活垃圾由环卫部门清运。运营期</w:t>
      </w:r>
      <w:r>
        <w:rPr>
          <w:rFonts w:hint="eastAsia" w:ascii="方正仿宋" w:hAnsi="方正仿宋" w:eastAsia="方正仿宋" w:cs="方正仿宋"/>
          <w:sz w:val="32"/>
          <w:szCs w:val="32"/>
          <w:lang w:val="en-US" w:eastAsia="zh-CN"/>
        </w:rPr>
        <w:t>产生的</w:t>
      </w:r>
      <w:r>
        <w:rPr>
          <w:rFonts w:hint="eastAsia" w:ascii="方正仿宋" w:hAnsi="方正仿宋" w:eastAsia="方正仿宋" w:cs="方正仿宋"/>
          <w:sz w:val="32"/>
          <w:szCs w:val="32"/>
        </w:rPr>
        <w:t>粉煤灰、炉渣、脱硫石膏</w:t>
      </w:r>
      <w:r>
        <w:rPr>
          <w:rFonts w:hint="eastAsia" w:ascii="方正仿宋" w:hAnsi="方正仿宋" w:eastAsia="方正仿宋" w:cs="方正仿宋"/>
          <w:sz w:val="32"/>
          <w:szCs w:val="32"/>
          <w:lang w:val="en-US" w:eastAsia="zh-CN"/>
        </w:rPr>
        <w:t>等一般工业固废，</w:t>
      </w:r>
      <w:r>
        <w:rPr>
          <w:rFonts w:hint="eastAsia" w:ascii="方正仿宋" w:hAnsi="方正仿宋" w:eastAsia="方正仿宋" w:cs="方正仿宋"/>
          <w:sz w:val="32"/>
          <w:szCs w:val="32"/>
        </w:rPr>
        <w:t>采用灰渣分储、干式除灰</w:t>
      </w:r>
      <w:r>
        <w:rPr>
          <w:rFonts w:hint="eastAsia" w:ascii="方正仿宋" w:hAnsi="方正仿宋" w:eastAsia="方正仿宋" w:cs="方正仿宋"/>
          <w:sz w:val="32"/>
          <w:szCs w:val="32"/>
          <w:lang w:val="en-US" w:eastAsia="zh-CN"/>
        </w:rPr>
        <w:t>方式收集，通过</w:t>
      </w:r>
      <w:r>
        <w:rPr>
          <w:rFonts w:hint="eastAsia" w:ascii="方正仿宋" w:hAnsi="方正仿宋" w:eastAsia="方正仿宋" w:cs="方正仿宋"/>
          <w:sz w:val="32"/>
          <w:szCs w:val="32"/>
        </w:rPr>
        <w:t>灰库、渣库及石膏库暂存，优先外售综合利用，</w:t>
      </w:r>
      <w:r>
        <w:rPr>
          <w:rFonts w:hint="eastAsia" w:ascii="方正仿宋" w:hAnsi="方正仿宋" w:eastAsia="方正仿宋" w:cs="方正仿宋"/>
          <w:sz w:val="32"/>
          <w:szCs w:val="32"/>
          <w:lang w:val="en-US" w:eastAsia="zh-CN"/>
        </w:rPr>
        <w:t>无法及时消纳时</w:t>
      </w:r>
      <w:r>
        <w:rPr>
          <w:rFonts w:hint="eastAsia" w:ascii="方正仿宋" w:hAnsi="方正仿宋" w:eastAsia="方正仿宋" w:cs="方正仿宋"/>
          <w:sz w:val="32"/>
          <w:szCs w:val="32"/>
        </w:rPr>
        <w:t>运</w:t>
      </w:r>
      <w:r>
        <w:rPr>
          <w:rFonts w:hint="eastAsia" w:ascii="方正仿宋" w:hAnsi="方正仿宋" w:eastAsia="方正仿宋" w:cs="方正仿宋"/>
          <w:sz w:val="32"/>
          <w:szCs w:val="32"/>
          <w:lang w:val="en-US" w:eastAsia="zh-CN"/>
        </w:rPr>
        <w:t>送至</w:t>
      </w:r>
      <w:r>
        <w:rPr>
          <w:rFonts w:hint="eastAsia" w:ascii="方正仿宋" w:hAnsi="方正仿宋" w:eastAsia="方正仿宋" w:cs="方正仿宋"/>
          <w:sz w:val="32"/>
          <w:szCs w:val="32"/>
        </w:rPr>
        <w:t>玉门市老市区一般固废填埋场贮存</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生活垃圾委托环卫清运。脱硝废催化剂、废矿物油、废油桶、废铅酸蓄电池等危险废物严格按《危险废物贮存污染控制标准》（GB18597-2023）</w:t>
      </w:r>
      <w:r>
        <w:rPr>
          <w:rFonts w:hint="eastAsia" w:ascii="方正仿宋" w:hAnsi="方正仿宋" w:eastAsia="方正仿宋" w:cs="方正仿宋"/>
          <w:sz w:val="32"/>
          <w:szCs w:val="32"/>
          <w:lang w:val="en-US" w:eastAsia="zh-CN"/>
        </w:rPr>
        <w:t>要求进行</w:t>
      </w:r>
      <w:r>
        <w:rPr>
          <w:rFonts w:hint="eastAsia" w:ascii="方正仿宋" w:hAnsi="方正仿宋" w:eastAsia="方正仿宋" w:cs="方正仿宋"/>
          <w:sz w:val="32"/>
          <w:szCs w:val="32"/>
        </w:rPr>
        <w:t>收集贮存，落实“即产生、即包装、即称重、即打码、即入库”</w:t>
      </w:r>
      <w:r>
        <w:rPr>
          <w:rFonts w:hint="eastAsia" w:ascii="方正仿宋" w:hAnsi="方正仿宋" w:eastAsia="方正仿宋" w:cs="方正仿宋"/>
          <w:sz w:val="32"/>
          <w:szCs w:val="32"/>
          <w:lang w:val="en-US" w:eastAsia="zh-CN"/>
        </w:rPr>
        <w:t>管理制度</w:t>
      </w:r>
      <w:r>
        <w:rPr>
          <w:rFonts w:hint="eastAsia" w:ascii="方正仿宋" w:hAnsi="方正仿宋" w:eastAsia="方正仿宋" w:cs="方正仿宋"/>
          <w:sz w:val="32"/>
          <w:szCs w:val="32"/>
        </w:rPr>
        <w:t>，</w:t>
      </w:r>
      <w:r>
        <w:rPr>
          <w:rFonts w:hint="eastAsia" w:ascii="方正仿宋" w:hAnsi="方正仿宋" w:eastAsia="方正仿宋" w:cs="方正仿宋"/>
          <w:sz w:val="32"/>
          <w:szCs w:val="32"/>
          <w:lang w:val="en-US" w:eastAsia="zh-CN"/>
        </w:rPr>
        <w:t>并</w:t>
      </w:r>
      <w:r>
        <w:rPr>
          <w:rFonts w:hint="eastAsia" w:ascii="方正仿宋" w:hAnsi="方正仿宋" w:eastAsia="方正仿宋" w:cs="方正仿宋"/>
          <w:sz w:val="32"/>
          <w:szCs w:val="32"/>
        </w:rPr>
        <w:t>定期委托有资质单位处置。脱硫废水污泥、废除尘布袋暂按危废管理，待鉴别后</w:t>
      </w:r>
      <w:r>
        <w:rPr>
          <w:rFonts w:hint="eastAsia" w:ascii="方正仿宋" w:hAnsi="方正仿宋" w:eastAsia="方正仿宋" w:cs="方正仿宋"/>
          <w:sz w:val="32"/>
          <w:szCs w:val="32"/>
          <w:lang w:val="en-US" w:eastAsia="zh-CN"/>
        </w:rPr>
        <w:t>明确</w:t>
      </w:r>
      <w:r>
        <w:rPr>
          <w:rFonts w:hint="eastAsia" w:ascii="方正仿宋" w:hAnsi="方正仿宋" w:eastAsia="方正仿宋" w:cs="方正仿宋"/>
          <w:sz w:val="32"/>
          <w:szCs w:val="32"/>
        </w:rPr>
        <w:t>最终处置方式。</w:t>
      </w:r>
    </w:p>
    <w:bookmarkEnd w:id="16"/>
    <w:p>
      <w:pPr>
        <w:keepNext w:val="0"/>
        <w:keepLines w:val="0"/>
        <w:pageBreakBefore w:val="0"/>
        <w:widowControl w:val="0"/>
        <w:kinsoku/>
        <w:wordWrap/>
        <w:overflowPunct/>
        <w:topLinePunct w:val="0"/>
        <w:autoSpaceDE/>
        <w:autoSpaceDN/>
        <w:bidi w:val="0"/>
        <w:spacing w:line="540" w:lineRule="exact"/>
        <w:ind w:firstLine="632" w:firstLineChars="200"/>
        <w:jc w:val="both"/>
        <w:textAlignment w:val="auto"/>
        <w:rPr>
          <w:rFonts w:hint="eastAsia" w:ascii="方正仿宋" w:hAnsi="方正仿宋" w:eastAsia="方正仿宋" w:cs="方正仿宋"/>
          <w:kern w:val="2"/>
          <w:sz w:val="32"/>
          <w:szCs w:val="32"/>
          <w:lang w:val="en-US" w:eastAsia="zh-CN" w:bidi="ar-SA"/>
        </w:rPr>
      </w:pPr>
      <w:bookmarkStart w:id="17" w:name="_Hlk167870621"/>
      <w:bookmarkEnd w:id="17"/>
      <w:r>
        <w:rPr>
          <w:rFonts w:hint="eastAsia" w:ascii="方正楷体" w:hAnsi="方正楷体" w:eastAsia="方正楷体" w:cs="方正楷体"/>
          <w:kern w:val="2"/>
          <w:sz w:val="32"/>
          <w:szCs w:val="32"/>
          <w:lang w:val="en-US" w:eastAsia="zh-CN" w:bidi="ar-SA"/>
        </w:rPr>
        <w:t>（四）落实其他生态环境保护措施。</w:t>
      </w:r>
      <w:r>
        <w:rPr>
          <w:rFonts w:hint="eastAsia" w:ascii="方正仿宋" w:hAnsi="方正仿宋" w:eastAsia="方正仿宋" w:cs="方正仿宋"/>
          <w:kern w:val="2"/>
          <w:sz w:val="32"/>
          <w:szCs w:val="32"/>
          <w:lang w:val="en-US" w:eastAsia="zh-CN" w:bidi="ar-SA"/>
        </w:rPr>
        <w:t>按照“源头控制、分区防治、污染监控、应急响应”原则开展土壤与地下水污染防治。做好施工期和运营期噪声防治工作，优先选用低噪声设备，锅炉排汽口设置消声器，并对汽轮机等主要噪声源采取隔声罩、厂房隔声、基础减振等综合措施，确保厂界噪声达到《工业企业厂界环境噪声排放标准》（GB12348-2008）中3类标准限值要求。严格按照报告书要求，设置围堰、导流沟、事故水池、事故油池、自动监测报警系统等措施，制定环境风险应急预案，并与政府应急预案联动。对标国内外行业先进能效水平，强化节能降耗，持续降低供电煤耗和碳排放强度。</w:t>
      </w:r>
    </w:p>
    <w:p>
      <w:pPr>
        <w:keepNext w:val="0"/>
        <w:keepLines w:val="0"/>
        <w:pageBreakBefore w:val="0"/>
        <w:widowControl w:val="0"/>
        <w:kinsoku/>
        <w:wordWrap/>
        <w:overflowPunct/>
        <w:topLinePunct w:val="0"/>
        <w:autoSpaceDE/>
        <w:autoSpaceDN/>
        <w:bidi w:val="0"/>
        <w:spacing w:line="540" w:lineRule="exact"/>
        <w:ind w:firstLine="632" w:firstLineChars="200"/>
        <w:jc w:val="both"/>
        <w:textAlignment w:val="auto"/>
        <w:rPr>
          <w:rFonts w:hint="eastAsia" w:ascii="方正仿宋" w:hAnsi="方正仿宋" w:eastAsia="方正仿宋" w:cs="方正仿宋"/>
          <w:kern w:val="2"/>
          <w:sz w:val="32"/>
          <w:szCs w:val="32"/>
          <w:lang w:val="en-US" w:eastAsia="zh-CN" w:bidi="ar-SA"/>
        </w:rPr>
      </w:pPr>
      <w:r>
        <w:rPr>
          <w:rFonts w:hint="eastAsia" w:ascii="方正仿宋" w:hAnsi="方正仿宋" w:eastAsia="方正仿宋" w:cs="方正仿宋"/>
          <w:kern w:val="2"/>
          <w:sz w:val="32"/>
          <w:szCs w:val="32"/>
          <w:lang w:val="en-US" w:eastAsia="zh-CN" w:bidi="ar-SA"/>
        </w:rPr>
        <w:t>三、根据环境影响报告书预测，项目实施后，新增二氧化硫、氮氧化物、颗粒物的排放总量分别为156.9吨/年、210.537吨/年、57.037吨/年。按照等量削减要求和《甘肃巨化新材料有限公司热电机组项目主要大气污染物区域削减方案》，其二氧化硫区域削减替代量来源于甘肃恒亚水泥有限公司超低排放改造项目形成的削减量，氮氧化物区域削减替代量来源于甘肃西部水泥有限公司超低排放改造项目形成的削减量。</w:t>
      </w:r>
    </w:p>
    <w:p>
      <w:pPr>
        <w:keepNext w:val="0"/>
        <w:keepLines w:val="0"/>
        <w:pageBreakBefore w:val="0"/>
        <w:widowControl w:val="0"/>
        <w:kinsoku/>
        <w:wordWrap/>
        <w:overflowPunct/>
        <w:topLinePunct w:val="0"/>
        <w:autoSpaceDE/>
        <w:autoSpaceDN/>
        <w:bidi w:val="0"/>
        <w:spacing w:line="540" w:lineRule="exact"/>
        <w:ind w:firstLine="632" w:firstLineChars="200"/>
        <w:jc w:val="both"/>
        <w:textAlignment w:val="auto"/>
        <w:rPr>
          <w:rFonts w:hint="eastAsia" w:ascii="方正仿宋" w:hAnsi="方正仿宋" w:eastAsia="方正仿宋" w:cs="方正仿宋"/>
          <w:kern w:val="2"/>
          <w:sz w:val="32"/>
          <w:szCs w:val="32"/>
          <w:lang w:val="en-US" w:eastAsia="zh-CN" w:bidi="ar-SA"/>
        </w:rPr>
      </w:pPr>
      <w:r>
        <w:rPr>
          <w:rFonts w:hint="eastAsia" w:ascii="方正仿宋" w:hAnsi="方正仿宋" w:eastAsia="方正仿宋" w:cs="方正仿宋"/>
          <w:kern w:val="2"/>
          <w:sz w:val="32"/>
          <w:szCs w:val="32"/>
          <w:lang w:val="en-US" w:eastAsia="zh-CN" w:bidi="ar-SA"/>
        </w:rPr>
        <w:t>请酒泉市生态环境局监督上述减排量出让单位严格落实生态环境部办公厅《关于加强重点行业建设项目区域削减措施监督管理的通知》（环办环评〔2020〕36号）要求，在项目投运前全部完成，依法依规办理各单位的排污许可证记录、变更等相关手续。区域削减措施落实到位前，排污许可核发部门不得核发该项目排污许可证，项目不得投入运行。</w:t>
      </w:r>
    </w:p>
    <w:p>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四、严格落实建设项目环境管理要求。你公司应落实生态环境保护主体责任，明确人员、职责和制度，建立健全内部生态环境管理体系，加强生态环境管理，推进各项生态环境保护措施落实。项目建设必须严格执行环境保护“三同时”制度，将优化和细化后的各项生态环境保护措施及概算纳入设计以及施工、工程监理等招标文件及合同，做到环保投资足额及时到位。严格落实施工期和运营期环境监测计划，并按污染源自动监控相关管理要求建设、安装自动监控设备及其配套设施，并与生态环境部门联网；根据运行情况不断优化各项生态环境保护措施，并做好信息公开，接受社会监督。</w:t>
      </w:r>
    </w:p>
    <w:p>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lang w:val="en-US" w:eastAsia="zh-CN"/>
        </w:rPr>
        <w:t>五、</w:t>
      </w:r>
      <w:r>
        <w:rPr>
          <w:rFonts w:hint="eastAsia" w:ascii="方正仿宋" w:hAnsi="方正仿宋" w:eastAsia="方正仿宋" w:cs="方正仿宋"/>
          <w:kern w:val="0"/>
          <w:sz w:val="32"/>
          <w:szCs w:val="32"/>
        </w:rPr>
        <w:t>项目环境影响评价文件经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开工建设前，你公司应当依法取得其他行政许可手续。项目在启动生产设施或者在实际排污之前，依法依规申领排污许可证，按规定程序实施竣工环境保护验收。</w:t>
      </w:r>
    </w:p>
    <w:p>
      <w:pPr>
        <w:keepNext w:val="0"/>
        <w:keepLines w:val="0"/>
        <w:pageBreakBefore w:val="0"/>
        <w:widowControl w:val="0"/>
        <w:kinsoku/>
        <w:wordWrap/>
        <w:overflowPunct/>
        <w:topLinePunct w:val="0"/>
        <w:autoSpaceDE/>
        <w:autoSpaceDN/>
        <w:bidi w:val="0"/>
        <w:spacing w:line="540" w:lineRule="exact"/>
        <w:ind w:firstLine="632" w:firstLineChars="200"/>
        <w:textAlignment w:val="auto"/>
        <w:rPr>
          <w:rFonts w:hint="eastAsia" w:ascii="方正仿宋" w:hAnsi="方正仿宋" w:eastAsia="方正仿宋" w:cs="方正仿宋"/>
          <w:sz w:val="32"/>
          <w:szCs w:val="32"/>
        </w:rPr>
      </w:pP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7" name="KGD_69685E7D$01$17$00001" descr="nwkOiId/bBbOAe61rgYT4vXM3UaFFF0tl2W9B2ekj1Z7kYnHXrUHbs1gN35c90qvwNMsvV81WhmJ30yPTNn7uidGjMXzshqK7uWq1NFjGjl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xEaUjb4bsyCBpgy2TG/96pesl45/DcxaOqVCmKvFHBHKSIkP0+i0v9sW0s9w5BsWAIlbAnzy1ilHl/1YoZVN5TblKgNEZynlJtm6aM1QHNHeP0ubu575OyhJuumJpx+zfdynm4q2B5pck3HuqQVOXSndAzsxX6JDe67n/CIJzkLap8J7+duDhaSO3tx4rn8Mi2Ex236Myf07rDBUyqpjY+3IoedhPDp6wKjbrrnudDu63El6QN1G1KDxNlV+nsG4/mk69j1Fzn2zBL5echRkjkA9zdezvQHMW26j6cK4p+q0MzdNg9TbWAdMtk8yAyqE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20nkpC0wqI1Orq45CiIS/pCxD2oejE+urcBrSn0vPui72RCDTMyWPomzsabzjmuRZscYBTQO8xkNGpr7qTV/GdbBWdE+tB4dYt3FvS4iRP9C2GO5QiI/CkOeEX6Itqo/6TdTztU2moMDthgHgsVIk9319GNi3M2aAbLkW+kM3XhpzTm06Un6uQzKtdy7t5rhP37xUpZbzhTBx0V7pcfdUnWE7/sDJP8RoSIJGWWSwwzsfNXqVtZ/84K3O2/YNW6G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685E7D$01$17$00001" o:spid="_x0000_s1026" o:spt="1" alt="nwkOiId/bBbOAe61rgYT4vXM3UaFFF0tl2W9B2ekj1Z7kYnHXrUHbs1gN35c90qvwNMsvV81WhmJ30yPTNn7uidGjMXzshqK7uWq1NFjGjl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oxEaUjb4bsyCBpgy2TG/96pesl45/DcxaOqVCmKvFHBHKSIkP0+i0v9sW0s9w5BsWAIlbAnzy1ilHl/1YoZVN5TblKgNEZynlJtm6aM1QHNHeP0ubu575OyhJuumJpx+zfdynm4q2B5pck3HuqQVOXSndAzsxX6JDe67n/CIJzkLap8J7+duDhaSO3tx4rn8Mi2Ex236Myf07rDBUyqpjY+3IoedhPDp6wKjbrrnudDu63El6QN1G1KDxNlV+nsG4/mk69j1Fzn2zBL5echRkjkA9zdezvQHMW26j6cK4p+q0MzdNg9TbWAdMtk8yAyqE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20nkpC0wqI1Orq45CiIS/pCxD2oejE+urcBrSn0vPui72RCDTMyWPomzsabzjmuRZscYBTQO8xkNGpr7qTV/GdbBWdE+tB4dYt3FvS4iRP9C2GO5QiI/CkOeEX6Itqo/6TdTztU2moMDthgHgsVIk9319GNi3M2aAbLkW+kM3XhpzTm06Un6uQzKtdy7t5rhP37xUpZbzhTBx0V7pcfdUnWE7/sDJP8RoSIJGWWSwwzsfNXqVtZ/84K3O2/YNW6G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155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FjI6HPaAAAADwEA&#10;AA8AAAAAAAAAAQAgAAAAIgAAAGRycy9kb3ducmV2LnhtbFBLAQIUABQAAAAIAIdO4kBfBTsP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6"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052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7PupA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5"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6950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V5c/MGA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VeXPz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4"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848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s1tIy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3"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745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320FQ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t9tBUB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2"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643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WMjoc9oAAAAPAQAADwAAAAAA&#10;AAABACAAAAAiAAAAZHJzL2Rvd25yZXYueG1sUEsBAhQAFAAAAAgAh07iQAW4+j4WDAAARREAAA4A&#10;AAAAAAAAAQAgAAAAKQEAAGRycy9lMm9Eb2MueG1sUEsFBgAAAAAGAAYAWQEAALE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1"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540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69SJOB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0"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438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YyOhz2gAAAA8BAAAPAAAA&#10;AAAAAAEAIAAAACIAAABkcnMvZG93bnJldi54bWxQSwECFAAUAAAACACHTuJA3/fw9RgMAABFEQAA&#10;DgAAAAAAAAABACAAAAApAQAAZHJzL2Uyb0RvYy54bWxQSwUGAAAAAAYABgBZAQAAsw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9" name="KGD_Gobal1" descr="lskY7P30+39SSS2ze3CC/CuChrlGIlmdGWXliJIEEudvB3I34pU1BpRsyInPsI1S0RYrFz9t/hyax8Z96bq5udiJ66lnpJLrtqvLUL6gQy/fv64XNf8vkefMFnWRSlk+/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jSeUSKatUV1X2RssVX9oA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uChrlGIlmdGWXliJIEEudvB3I34pU1BpRsyInPsI1S0RYrFz9t/hyax8Z96bq5udiJ66lnpJLrtqvLUL6gQy/fv64XNf8vkefMFnWRSlk+/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zjSeUSKatUV1X2RssVX9oA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336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BYyOhz2gAAAA8BAAAPAAAAAAAAAAEAIAAAACIAAABkcnMvZG93bnJldi54bWxQSwECFAAU&#10;AAAACACHTuJA3DEIZn8FAADACAAADgAAAAAAAAABACAAAAApAQAAZHJzL2Uyb0RvYy54bWxQSwUG&#10;AAAAAAYABgBZAQAAGgk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sz w:val="32"/>
          <w:szCs w:val="32"/>
          <w:lang w:val="en-US" w:eastAsia="zh-CN"/>
        </w:rPr>
        <w:t>六</w:t>
      </w:r>
      <w:r>
        <w:rPr>
          <w:rFonts w:hint="eastAsia" w:ascii="方正仿宋" w:hAnsi="方正仿宋" w:eastAsia="方正仿宋" w:cs="方正仿宋"/>
          <w:sz w:val="32"/>
          <w:szCs w:val="32"/>
        </w:rPr>
        <w:t>、酒泉市生态环境局切实承担事中事后监管责任，履行属地监管职责，严格贯彻执行法律法规，按照《关于进一步完善建设项目环境保护“三同时”及竣工环境保护自主验收监管工作机制的意见》（环执法〔2021〕70号）等相关政策要求，加强对该项目环境保护“三同时”及自主验收监管。你公司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after="0"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after="0"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after="0"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375" w:firstLineChars="1701"/>
        <w:jc w:val="both"/>
        <w:textAlignment w:val="auto"/>
        <w:rPr>
          <w:rFonts w:hint="eastAsia" w:ascii="方正仿宋" w:hAnsi="方正仿宋" w:eastAsia="方正仿宋" w:cs="方正仿宋"/>
          <w:color w:val="000000"/>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-9620885</wp:posOffset>
                </wp:positionV>
                <wp:extent cx="15121890" cy="21386800"/>
                <wp:effectExtent l="0" t="0" r="0" b="0"/>
                <wp:wrapNone/>
                <wp:docPr id="8"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757.55pt;height:1684pt;width:1190.7pt;visibility:hidden;z-index:-251657216;v-text-anchor:middle;mso-width-relative:page;mso-height-relative:page;" fillcolor="#FFFFFF" filled="t" stroked="t" coordsize="21600,21600" o:gfxdata="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XJx0Q3AAAABABAAAPAAAAAAAAAAEAIAAAACIA&#10;AABkcnMvZG93bnJldi54bWxQSwECFAAUAAAACACHTuJAWUxAvncCAAA8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4447540</wp:posOffset>
            </wp:positionH>
            <wp:positionV relativeFrom="page">
              <wp:posOffset>3485515</wp:posOffset>
            </wp:positionV>
            <wp:extent cx="1619885" cy="1619885"/>
            <wp:effectExtent l="0" t="0" r="18415" b="18415"/>
            <wp:wrapNone/>
            <wp:docPr id="7" name="KG_69685E7D$01$17$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G_69685E7D$01$17$0000$N$0006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szCs w:val="32"/>
        </w:rPr>
        <w:t>甘肃省生</w:t>
      </w:r>
      <w:bookmarkStart w:id="18" w:name="_GoBack"/>
      <w:bookmarkEnd w:id="18"/>
      <w:r>
        <w:rPr>
          <w:rFonts w:hint="eastAsia" w:ascii="方正仿宋" w:hAnsi="方正仿宋" w:eastAsia="方正仿宋" w:cs="方正仿宋"/>
          <w:color w:val="000000"/>
          <w:sz w:val="32"/>
          <w:szCs w:val="32"/>
        </w:rPr>
        <w:t>态环境厅</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375" w:firstLineChars="1701"/>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202</w:t>
      </w:r>
      <w:r>
        <w:rPr>
          <w:rFonts w:hint="eastAsia" w:ascii="方正仿宋" w:hAnsi="方正仿宋" w:eastAsia="方正仿宋" w:cs="方正仿宋"/>
          <w:color w:val="000000"/>
          <w:sz w:val="32"/>
          <w:szCs w:val="32"/>
          <w:lang w:val="en-US" w:eastAsia="zh-CN"/>
        </w:rPr>
        <w:t>6</w:t>
      </w:r>
      <w:r>
        <w:rPr>
          <w:rFonts w:hint="eastAsia" w:ascii="方正仿宋" w:hAnsi="方正仿宋" w:eastAsia="方正仿宋" w:cs="方正仿宋"/>
          <w:color w:val="000000"/>
          <w:sz w:val="32"/>
          <w:szCs w:val="32"/>
        </w:rPr>
        <w:t>年</w:t>
      </w:r>
      <w:r>
        <w:rPr>
          <w:rFonts w:hint="eastAsia" w:ascii="方正仿宋" w:hAnsi="方正仿宋" w:eastAsia="方正仿宋" w:cs="方正仿宋"/>
          <w:color w:val="000000"/>
          <w:sz w:val="32"/>
          <w:szCs w:val="32"/>
          <w:lang w:val="en-US" w:eastAsia="zh-CN"/>
        </w:rPr>
        <w:t>1</w:t>
      </w:r>
      <w:r>
        <w:rPr>
          <w:rFonts w:hint="eastAsia" w:ascii="方正仿宋" w:hAnsi="方正仿宋" w:eastAsia="方正仿宋" w:cs="方正仿宋"/>
          <w:color w:val="000000"/>
          <w:sz w:val="32"/>
          <w:szCs w:val="32"/>
        </w:rPr>
        <w:t>月</w:t>
      </w:r>
      <w:r>
        <w:rPr>
          <w:rFonts w:hint="eastAsia" w:ascii="方正仿宋" w:hAnsi="方正仿宋" w:eastAsia="方正仿宋" w:cs="方正仿宋"/>
          <w:color w:val="000000"/>
          <w:sz w:val="32"/>
          <w:szCs w:val="32"/>
          <w:lang w:val="en-US" w:eastAsia="zh-CN"/>
        </w:rPr>
        <w:t>13</w:t>
      </w:r>
      <w:r>
        <w:rPr>
          <w:rFonts w:hint="eastAsia" w:ascii="方正仿宋" w:hAnsi="方正仿宋" w:eastAsia="方正仿宋" w:cs="方正仿宋"/>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5476" w:firstLineChars="1733"/>
        <w:jc w:val="both"/>
        <w:textAlignment w:val="auto"/>
        <w:rPr>
          <w:rFonts w:ascii="方正仿宋" w:hAnsi="方正仿宋" w:eastAsia="方正仿宋" w:cs="Times New Roman"/>
          <w:color w:val="000000"/>
          <w:sz w:val="32"/>
        </w:rPr>
      </w:pPr>
    </w:p>
    <w:p>
      <w:pPr>
        <w:widowControl w:val="0"/>
        <w:spacing w:line="40" w:lineRule="exact"/>
        <w:rPr>
          <w:rFonts w:hint="eastAsia" w:ascii="方正仿宋" w:hAnsi="仿宋_GB2312" w:eastAsia="方正仿宋" w:cs="仿宋_GB2312"/>
          <w:sz w:val="30"/>
          <w:szCs w:val="30"/>
        </w:rPr>
      </w:pPr>
    </w:p>
    <w:p>
      <w:pPr>
        <w:widowControl w:val="0"/>
        <w:spacing w:line="40" w:lineRule="exact"/>
        <w:rPr>
          <w:rFonts w:hint="eastAsia" w:ascii="方正仿宋" w:hAnsi="仿宋_GB2312" w:eastAsia="方正仿宋" w:cs="仿宋_GB2312"/>
          <w:sz w:val="30"/>
          <w:szCs w:val="30"/>
        </w:rPr>
      </w:pPr>
    </w:p>
    <w:p>
      <w:pPr>
        <w:widowControl w:val="0"/>
        <w:spacing w:line="40" w:lineRule="exact"/>
        <w:rPr>
          <w:rFonts w:hint="eastAsia" w:ascii="方正仿宋" w:hAnsi="仿宋_GB2312" w:eastAsia="方正仿宋" w:cs="仿宋_GB2312"/>
          <w:sz w:val="30"/>
          <w:szCs w:val="30"/>
        </w:rPr>
      </w:pPr>
    </w:p>
    <w:p>
      <w:pPr>
        <w:widowControl w:val="0"/>
        <w:spacing w:line="40" w:lineRule="exact"/>
        <w:rPr>
          <w:rFonts w:hint="eastAsia" w:ascii="方正仿宋" w:hAnsi="仿宋_GB2312" w:eastAsia="方正仿宋" w:cs="仿宋_GB2312"/>
          <w:sz w:val="30"/>
          <w:szCs w:val="30"/>
        </w:rPr>
      </w:pPr>
    </w:p>
    <w:p>
      <w:pPr>
        <w:widowControl w:val="0"/>
        <w:spacing w:line="40" w:lineRule="exact"/>
        <w:rPr>
          <w:rFonts w:hint="eastAsia" w:ascii="方正仿宋" w:hAnsi="仿宋_GB2312" w:eastAsia="方正仿宋" w:cs="仿宋_GB2312"/>
          <w:sz w:val="30"/>
          <w:szCs w:val="30"/>
        </w:rPr>
      </w:pPr>
    </w:p>
    <w:p>
      <w:pPr>
        <w:widowControl w:val="0"/>
        <w:spacing w:line="40" w:lineRule="exact"/>
        <w:rPr>
          <w:rFonts w:hint="eastAsia" w:ascii="方正仿宋" w:hAnsi="仿宋_GB2312" w:eastAsia="方正仿宋" w:cs="仿宋_GB2312"/>
          <w:sz w:val="30"/>
          <w:szCs w:val="3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1"/>
    <w:bookmarkEnd w:id="2"/>
    <w:bookmarkEnd w:id="3"/>
    <w:bookmarkEnd w:id="4"/>
    <w:bookmarkEnd w:id="5"/>
    <w:bookmarkEnd w:id="6"/>
    <w:bookmarkEnd w:id="7"/>
    <w:bookmarkEnd w:id="8"/>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抄送：甘肃省生态环境保护督察办公室、生态环境综合行政执法局、甘肃省生态环境保护第二督察局、甘肃省生态环境工程评估中心，酒泉市生态环境局及玉门分局，浙江省环境科技股份有限公司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w:t>
      </w:r>
      <w:r>
        <w:rPr>
          <w:rFonts w:hint="default" w:ascii="方正仿宋" w:hAnsi="仿宋_GB2312" w:eastAsia="方正仿宋" w:cs="仿宋_GB2312"/>
          <w:sz w:val="30"/>
          <w:szCs w:val="30"/>
          <w:lang w:val="en-US" w:eastAsia="zh-CN"/>
        </w:rPr>
        <w:t xml:space="preserve"> </w:t>
      </w:r>
      <w:r>
        <w:rPr>
          <w:rFonts w:hint="eastAsia" w:ascii="方正仿宋" w:hAnsi="仿宋_GB2312" w:eastAsia="方正仿宋" w:cs="仿宋_GB2312"/>
          <w:sz w:val="30"/>
          <w:szCs w:val="30"/>
          <w:lang w:val="en-US" w:eastAsia="zh-CN"/>
        </w:rPr>
        <w:t xml:space="preserve">      2026年1月13日印发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uryD0m9/U2IIIiUHR6RRNtDGK9M=" w:salt="vZP/8lFaEgplovsfwj6j+g=="/>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BA72FF1-CA10-4F3D-AE1C-8148817FB24D}"/>
    <w:docVar w:name="DocumentName" w:val="1768178880620"/>
  </w:docVars>
  <w:rsids>
    <w:rsidRoot w:val="00000000"/>
    <w:rsid w:val="0F6813E5"/>
    <w:rsid w:val="50FF1578"/>
    <w:rsid w:val="7EEC7DF1"/>
    <w:rsid w:val="FB772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简体"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Body Text Indent 2"/>
    <w:basedOn w:val="1"/>
    <w:qFormat/>
    <w:uiPriority w:val="0"/>
    <w:pPr>
      <w:spacing w:after="120" w:line="480" w:lineRule="auto"/>
      <w:ind w:left="420" w:leftChars="200"/>
    </w:pPr>
    <w:rPr>
      <w:rFonts w:ascii="Times New Roman" w:hAnsi="Times New Roman"/>
      <w:kern w:val="0"/>
      <w:sz w:val="20"/>
    </w:rPr>
  </w:style>
  <w:style w:type="paragraph" w:styleId="4">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paragraph" w:customStyle="1" w:styleId="7">
    <w:name w:val="正文首行缩进 21"/>
    <w:qFormat/>
    <w:uiPriority w:val="0"/>
    <w:pPr>
      <w:widowControl w:val="0"/>
      <w:ind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2026-01-12T17:37:00Z</dcterms:created>
  <cp:lastModifiedBy>机要室</cp:lastModifiedBy>
  <cp:lastPrinted>2026-01-15T10:59:00Z</cp:lastPrinted>
  <dcterms:modified xsi:type="dcterms:W3CDTF">2026-01-15T03:27:03Z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00CE02FEE18FD1E8675064690A1CFAF0</vt:lpwstr>
  </property>
</Properties>
</file>