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40" w:lineRule="exact"/>
        <w:jc w:val="right"/>
        <w:rPr>
          <w:rFonts w:hint="eastAsia" w:ascii="黑体" w:hAnsi="Courier New" w:eastAsia="黑体" w:cs="Courier New"/>
          <w:kern w:val="2"/>
          <w:sz w:val="32"/>
          <w:szCs w:val="32"/>
          <w:lang w:val="en-US" w:eastAsia="zh-CN" w:bidi="ar-SA"/>
        </w:rPr>
      </w:pPr>
    </w:p>
    <w:p>
      <w:pPr>
        <w:widowControl w:val="0"/>
        <w:spacing w:line="640" w:lineRule="exact"/>
        <w:jc w:val="center"/>
        <w:rPr>
          <w:rFonts w:hint="eastAsia" w:ascii="方正仿宋" w:hAnsi="Courier New" w:eastAsia="方正仿宋" w:cs="Courier New"/>
          <w:kern w:val="2"/>
          <w:sz w:val="32"/>
          <w:szCs w:val="32"/>
          <w:lang w:val="en-US" w:eastAsia="zh-CN" w:bidi="ar-SA"/>
        </w:rPr>
      </w:pPr>
    </w:p>
    <w:p>
      <w:pPr>
        <w:widowControl w:val="0"/>
        <w:spacing w:line="640" w:lineRule="exact"/>
        <w:jc w:val="center"/>
        <w:rPr>
          <w:rFonts w:hint="eastAsia" w:ascii="方正仿宋" w:hAnsi="Courier New" w:eastAsia="方正仿宋" w:cs="Courier New"/>
          <w:kern w:val="2"/>
          <w:sz w:val="32"/>
          <w:szCs w:val="32"/>
          <w:lang w:val="en-US" w:eastAsia="zh-CN" w:bidi="ar-SA"/>
        </w:rPr>
      </w:pPr>
      <w:r>
        <w:rPr>
          <w:rFonts w:hint="eastAsia" w:ascii="方正仿宋" w:hAnsi="Courier New" w:eastAsia="方正仿宋" w:cs="Courier New"/>
          <w:kern w:val="2"/>
          <w:sz w:val="32"/>
          <w:szCs w:val="32"/>
          <w:lang w:val="en-US" w:eastAsia="zh-CN" w:bidi="ar-SA"/>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902335"/>
                <wp:effectExtent l="0" t="0" r="0" b="0"/>
                <wp:wrapNone/>
                <wp:docPr id="5" name="组合 5"/>
                <wp:cNvGraphicFramePr/>
                <a:graphic xmlns:a="http://schemas.openxmlformats.org/drawingml/2006/main">
                  <a:graphicData uri="http://schemas.microsoft.com/office/word/2010/wordprocessingGroup">
                    <wpg:wgp>
                      <wpg:cNvGrpSpPr/>
                      <wpg:grpSpPr>
                        <a:xfrm>
                          <a:off x="0" y="0"/>
                          <a:ext cx="5255895" cy="902335"/>
                          <a:chOff x="0" y="0"/>
                          <a:chExt cx="7027" cy="4054"/>
                        </a:xfrm>
                      </wpg:grpSpPr>
                      <wps:wsp>
                        <wps:cNvPr id="3" name="矩形 3"/>
                        <wps:cNvSpPr>
                          <a:spLocks noTextEdit="1"/>
                        </wps:cNvSpPr>
                        <wps:spPr>
                          <a:xfrm>
                            <a:off x="0" y="0"/>
                            <a:ext cx="7027" cy="4054"/>
                          </a:xfrm>
                          <a:prstGeom prst="rect">
                            <a:avLst/>
                          </a:prstGeom>
                          <a:noFill/>
                          <a:ln>
                            <a:noFill/>
                          </a:ln>
                        </wps:spPr>
                        <wps:bodyPr upright="1"/>
                      </wps:wsp>
                      <wps:wsp>
                        <wps:cNvPr id="4" name="文本框 4"/>
                        <wps:cNvSpPr txBox="1"/>
                        <wps:spPr>
                          <a:xfrm>
                            <a:off x="0" y="0"/>
                            <a:ext cx="6930" cy="4054"/>
                          </a:xfrm>
                          <a:prstGeom prst="rect">
                            <a:avLst/>
                          </a:prstGeom>
                          <a:noFill/>
                          <a:ln>
                            <a:noFill/>
                          </a:ln>
                        </wps:spPr>
                        <wps:txbx>
                          <w:txbxContent>
                            <w:p>
                              <w:pPr>
                                <w:jc w:val="distribute"/>
                                <w:rPr>
                                  <w:rFonts w:hint="eastAsia" w:ascii="方正小标宋简体" w:eastAsia="方正小标宋简体"/>
                                  <w:color w:val="FF0000"/>
                                  <w:w w:val="85"/>
                                  <w:sz w:val="94"/>
                                  <w:szCs w:val="94"/>
                                </w:rPr>
                              </w:pPr>
                              <w:r>
                                <w:rPr>
                                  <w:rFonts w:hint="eastAsia" w:ascii="方正小标宋简体" w:eastAsia="方正小标宋简体"/>
                                  <w:color w:val="FF0000"/>
                                  <w:w w:val="85"/>
                                  <w:sz w:val="92"/>
                                  <w:szCs w:val="92"/>
                                </w:rPr>
                                <w:t>甘肃省生态环境厅文</w:t>
                              </w:r>
                              <w:r>
                                <w:rPr>
                                  <w:rFonts w:hint="eastAsia" w:ascii="方正小标宋简体" w:eastAsia="方正小标宋简体"/>
                                  <w:color w:val="FF0000"/>
                                  <w:w w:val="85"/>
                                  <w:sz w:val="94"/>
                                  <w:szCs w:val="94"/>
                                </w:rPr>
                                <w:t>件</w:t>
                              </w:r>
                            </w:p>
                          </w:txbxContent>
                        </wps:txbx>
                        <wps:bodyPr upright="1"/>
                      </wps:wsp>
                    </wpg:wgp>
                  </a:graphicData>
                </a:graphic>
              </wp:anchor>
            </w:drawing>
          </mc:Choice>
          <mc:Fallback>
            <w:pict>
              <v:group id="_x0000_s1026" o:spid="_x0000_s1026" o:spt="203" style="position:absolute;left:0pt;margin-left:14.15pt;margin-top:73.7pt;height:71.05pt;width:413.85pt;mso-position-horizontal-relative:margin;mso-position-vertical-relative:margin;z-index:251661312;mso-width-relative:page;mso-height-relative:page;" coordsize="7027,4054" o:gfxdata="UEsDBAoAAAAAAIdO4kAAAAAAAAAAAAAAAAAEAAAAZHJzL1BLAwQUAAAACACHTuJA495bttoAAAAK&#10;AQAADwAAAGRycy9kb3ducmV2LnhtbE2PQU/CQBCF7yb+h82YeJNtgWKp3RJD1BMxEUwMt6U7tA3d&#10;2aa7tPDvHU56nPe+vHkvX11sKwbsfeNIQTyJQCCVzjRUKfjevT+lIHzQZHTrCBVc0cOquL/LdWbc&#10;SF84bEMlOIR8phXUIXSZlL6s0Wo/cR0Se0fXWx347Ctpej1yuG3lNIoW0uqG+EOtO1zXWJ62Z6vg&#10;Y9Tj6yx+Gzan4/q63yWfP5sYlXp8iKMXEAEv4Q+GW32uDgV3OrgzGS9aBdN0xiTr8+c5CAbSZMHj&#10;DjdnmYAscvl/QvELUEsDBBQAAAAIAIdO4kBHDJyJTwIAAO4FAAAOAAAAZHJzL2Uyb0RvYy54bWy9&#10;lE+O0zAUxvdI3MHynib9NzONmo6EOtPNCEaa4QCu4yQWiW3ZbpPuEbBkxQoJwQ6JGyCOM+UaPDtp&#10;y7TSUIFgk9jP9vP7fv7s8XldFmjJtOFSxLjbCTFigsqEiyzGL24vn5xhZCwRCSmkYDFeMYPPJ48f&#10;jSsVsZ7MZZEwjSCJMFGlYpxbq6IgMDRnJTEdqZiAwVTqkljo6ixINKkge1kEvTA8CSqpE6UlZcZA&#10;dNoM4jajPiahTFNO2VTSRcmEbbJqVhALkkzOlcETX22aMmqfp6lhFhUxBqXWf2ETaM/dN5iMSZRp&#10;onJO2xLIMSXsaSoJF7DpNtWUWIIWmh+kKjnV0sjUdqgsg0aIJwIquuEem5mWC+W1ZFGVqS10OKg9&#10;6n+clj5bXmvEkxgPMRKkhAP/8e3V3bu3aOjYVCqLYMpMqxt1rdtA1vSc3DrVpfuDEFR7qqstVVZb&#10;RCE47A2HZyNIT2FsFPb6fZ+aRDSHszlYRvOLduFp2DttVg3C4cCVE2x2DFxh2zoqBVY0Oz7m7/jc&#10;5EQxj9048S2f/pbPxy933z+jfsPHT3FwHAajriR9aZCQt6D+IuHgt64v3JUIuZqJrmPaJccQfAAE&#10;iZQ2dsZkiVwjxhos751IllfGNsw2U1yJQl7yooA4iQpxLwBwXQTQbqpzrblMVkBgoTTP8ntygLgz&#10;yH9AP9igX79/s/7wdf3pNfJ2cJu3UJGtn0owm6e9U7Dxy8MOPRn14T1w9jww2j/na+t57e/Vb1F7&#10;z8Mz4K9B+2S5d+bXvj++3TM9+Q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j3lu22gAAAAoBAAAP&#10;AAAAAAAAAAEAIAAAACIAAABkcnMvZG93bnJldi54bWxQSwECFAAUAAAACACHTuJARwyciU8CAADu&#10;BQAADgAAAAAAAAABACAAAAApAQAAZHJzL2Uyb0RvYy54bWxQSwUGAAAAAAYABgBZAQAA6gUAAAAA&#10;">
                <o:lock v:ext="edit" aspectratio="f"/>
                <v:rect id="_x0000_s1026" o:spid="_x0000_s1026" o:spt="1" style="position:absolute;left:0;top:0;height:4054;width:7027;" filled="f" stroked="f" coordsize="21600,21600" o:gfxdata="UEsDBAoAAAAAAIdO4kAAAAAAAAAAAAAAAAAEAAAAZHJzL1BLAwQUAAAACACHTuJAU6YSob0AAADa&#10;AAAADwAAAGRycy9kb3ducmV2LnhtbEWPQWvCQBSE74X+h+UVvJRmo0I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hKhvQAA&#10;ANoAAAAPAAAAAAAAAAEAIAAAACIAAABkcnMvZG93bnJldi54bWxQSwECFAAUAAAACACHTuJAMy8F&#10;njsAAAA5AAAAEAAAAAAAAAABACAAAAAMAQAAZHJzL3NoYXBleG1sLnhtbFBLBQYAAAAABgAGAFsB&#10;AAC2Aw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jc w:val="distribute"/>
                          <w:rPr>
                            <w:rFonts w:hint="eastAsia" w:ascii="方正小标宋简体" w:eastAsia="方正小标宋简体"/>
                            <w:color w:val="FF0000"/>
                            <w:w w:val="85"/>
                            <w:sz w:val="94"/>
                            <w:szCs w:val="94"/>
                          </w:rPr>
                        </w:pPr>
                        <w:r>
                          <w:rPr>
                            <w:rFonts w:hint="eastAsia" w:ascii="方正小标宋简体" w:eastAsia="方正小标宋简体"/>
                            <w:color w:val="FF0000"/>
                            <w:w w:val="85"/>
                            <w:sz w:val="92"/>
                            <w:szCs w:val="92"/>
                          </w:rPr>
                          <w:t>甘肃省生态环境厅文</w:t>
                        </w:r>
                        <w:r>
                          <w:rPr>
                            <w:rFonts w:hint="eastAsia" w:ascii="方正小标宋简体" w:eastAsia="方正小标宋简体"/>
                            <w:color w:val="FF0000"/>
                            <w:w w:val="85"/>
                            <w:sz w:val="94"/>
                            <w:szCs w:val="94"/>
                          </w:rPr>
                          <w:t>件</w:t>
                        </w:r>
                      </w:p>
                    </w:txbxContent>
                  </v:textbox>
                </v:shape>
              </v:group>
            </w:pict>
          </mc:Fallback>
        </mc:AlternateContent>
      </w:r>
    </w:p>
    <w:p>
      <w:pPr>
        <w:spacing w:line="980" w:lineRule="exact"/>
        <w:rPr>
          <w:rFonts w:ascii="方正小标宋简体" w:eastAsia="方正小标宋简体"/>
          <w:color w:val="000000"/>
          <w:spacing w:val="60"/>
          <w:w w:val="80"/>
          <w:sz w:val="94"/>
          <w:szCs w:val="94"/>
        </w:rPr>
      </w:pPr>
    </w:p>
    <w:p>
      <w:pPr>
        <w:widowControl w:val="0"/>
        <w:spacing w:line="1200" w:lineRule="exact"/>
        <w:jc w:val="center"/>
        <w:rPr>
          <w:rFonts w:hint="eastAsia" w:ascii="方正仿宋" w:hAnsi="Courier New" w:eastAsia="方正仿宋" w:cs="Courier New"/>
          <w:kern w:val="2"/>
          <w:sz w:val="32"/>
          <w:szCs w:val="32"/>
          <w:lang w:val="en-US" w:eastAsia="zh-CN" w:bidi="ar-SA"/>
        </w:rPr>
      </w:pPr>
    </w:p>
    <w:p>
      <w:pPr>
        <w:widowControl w:val="0"/>
        <w:jc w:val="center"/>
        <w:rPr>
          <w:rFonts w:hint="eastAsia" w:ascii="方正仿宋" w:hAnsi="Courier New" w:eastAsia="方正仿宋" w:cs="Courier New"/>
          <w:color w:val="000000"/>
          <w:kern w:val="2"/>
          <w:sz w:val="32"/>
          <w:szCs w:val="32"/>
          <w:lang w:val="en-US" w:eastAsia="zh-CN" w:bidi="ar-SA"/>
        </w:rPr>
      </w:pPr>
      <w:r>
        <w:rPr>
          <w:rFonts w:hint="eastAsia" w:ascii="方正仿宋" w:hAnsi="Courier New" w:eastAsia="方正仿宋" w:cs="Courier New"/>
          <w:color w:val="000000"/>
          <w:kern w:val="2"/>
          <w:sz w:val="32"/>
          <w:szCs w:val="32"/>
          <w:lang w:val="en-US" w:eastAsia="zh-CN" w:bidi="ar-SA"/>
        </w:rPr>
        <w:t>甘环审〔202</w:t>
      </w:r>
      <w:r>
        <w:rPr>
          <w:rFonts w:hint="default" w:ascii="方正仿宋" w:hAnsi="Courier New" w:eastAsia="方正仿宋" w:cs="Courier New"/>
          <w:color w:val="000000"/>
          <w:kern w:val="2"/>
          <w:sz w:val="32"/>
          <w:szCs w:val="32"/>
          <w:lang w:val="en-US" w:eastAsia="zh-CN" w:bidi="ar-SA"/>
        </w:rPr>
        <w:t>6</w:t>
      </w:r>
      <w:r>
        <w:rPr>
          <w:rFonts w:hint="eastAsia" w:ascii="方正仿宋" w:hAnsi="Courier New" w:eastAsia="方正仿宋" w:cs="Courier New"/>
          <w:color w:val="000000"/>
          <w:kern w:val="2"/>
          <w:sz w:val="32"/>
          <w:szCs w:val="32"/>
          <w:lang w:val="en-US" w:eastAsia="zh-CN" w:bidi="ar-SA"/>
        </w:rPr>
        <w:t>〕1号</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方正大标宋简体" w:hAnsi="Courier New" w:eastAsia="方正大标宋简体" w:cs="Courier New"/>
          <w:sz w:val="44"/>
          <w:szCs w:val="44"/>
        </w:rPr>
      </w:pPr>
      <w:r>
        <w:rPr>
          <w:rFonts w:hint="eastAsia" w:ascii="方正仿宋" w:eastAsia="方正仿宋"/>
          <w:sz w:val="32"/>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margin">
                  <wp:posOffset>2998470</wp:posOffset>
                </wp:positionV>
                <wp:extent cx="5615940" cy="12700"/>
                <wp:effectExtent l="0" t="1905" r="3810" b="23495"/>
                <wp:wrapNone/>
                <wp:docPr id="2" name="直接连接符 2"/>
                <wp:cNvGraphicFramePr/>
                <a:graphic xmlns:a="http://schemas.openxmlformats.org/drawingml/2006/main">
                  <a:graphicData uri="http://schemas.microsoft.com/office/word/2010/wordprocessingShape">
                    <wps:wsp>
                      <wps:cNvCnPr/>
                      <wps:spPr>
                        <a:xfrm flipV="1">
                          <a:off x="0" y="0"/>
                          <a:ext cx="5615940" cy="1270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top:236.1pt;height:1pt;width:442.2pt;mso-position-horizontal:center;mso-position-horizontal-relative:margin;mso-position-vertical-relative:margin;z-index:251660288;mso-width-relative:page;mso-height-relative:page;" filled="f" stroked="t" coordsize="21600,21600" o:gfxdata="UEsDBAoAAAAAAIdO4kAAAAAAAAAAAAAAAAAEAAAAZHJzL1BLAwQUAAAACACHTuJA8s775dcAAAAI&#10;AQAADwAAAGRycy9kb3ducmV2LnhtbE2PwU7DMBBE70j8g7VI3KhTE0EI2fQAQuLAhRYkjm68xKHx&#10;OsROm/L1uCc4zs5q5k21ml0v9jSGzjPCcpGBIG686bhFeNs8XRUgQtRsdO+ZEI4UYFWfn1W6NP7A&#10;r7Rfx1akEA6lRrAxDqWUobHkdFj4gTh5n350OiY5ttKM+pDCXS9Vlt1IpztODVYP9GCp2a0nh/D+&#10;Yelb3T2+2N3m5/orPk/yOE+IlxfL7B5EpDn+PcMJP6FDnZi2fmITRI+QhkSE/FYpEMkuijwHsT1d&#10;cgWyruT/AfUvUEsDBBQAAAAIAIdO4kCxZZgKBAIAAPMDAAAOAAAAZHJzL2Uyb0RvYy54bWytU0uO&#10;EzEQ3SNxB8t70h+YYWilM4sJYYMgEp+9Y7u7Lfknl5NOLsEFkNjBiuXsuQ3DMSi7Q4BhkwW9sMqu&#10;6lf1np/n13ujyU4GUM62tJqVlEjLnVC2b+m7t6tHV5RAZFYw7axs6UECvV48fDAffSNrNzgtZCAI&#10;YqEZfUuHGH1TFMAHaRjMnJcWk50LhkXchr4QgY2IbnRRl+VlMbogfHBcAuDpckrSI2I4B9B1neJy&#10;6fjWSBsn1CA1i0gJBuWBLvK0XSd5fN11ICPRLUWmMa/YBONNWovFnDV9YH5Q/DgCO2eEe5wMUxab&#10;nqCWLDKyDeofKKN4cOC6OOPOFBORrAiyqMp72rwZmJeZC0oN/iQ6/D9Y/mq3DkSJltaUWGbwwu8+&#10;3n7/8PnHt0+43n39Quok0uihwdobuw7HHfh1SIz3XTCk08q/RzdlDZAV2WeJDyeJ5T4SjocXl9XF&#10;syeoPsdcVT8t8xUUE0yC8wHiC+kMSUFLtbJJAdaw3UuI2BpLf5WkY23J2NLHVxUCEc7Qjx36AEPj&#10;kRPYPv8MTiuxUlqnXyD0mxsdyI6hJ1arEr/EEIH/KktdlgyGqS6nJrcMkonnVpB48KiWxUdC0wxG&#10;Ckq0xDeVIgRkTWRKn1OJrbXFCZLIk6wp2jhxwLvZ+qD6AaWo8pQpg17I8x59m8z25z4j/X6r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yzvvl1wAAAAgBAAAPAAAAAAAAAAEAIAAAACIAAABkcnMv&#10;ZG93bnJldi54bWxQSwECFAAUAAAACACHTuJAsWWYCgQCAADzAwAADgAAAAAAAAABACAAAAAmAQAA&#10;ZHJzL2Uyb0RvYy54bWxQSwUGAAAAAAYABgBZAQAAnAUAAAAA&#10;">
                <v:fill on="f" focussize="0,0"/>
                <v:stroke weight="3pt" color="#FF0000" joinstyle="round"/>
                <v:imagedata o:title=""/>
                <o:lock v:ext="edit" aspectratio="f"/>
              </v:line>
            </w:pict>
          </mc:Fallback>
        </mc:AlternateContent>
      </w:r>
      <w:bookmarkStart w:id="0" w:name="_Hlk22914030"/>
      <w:bookmarkStart w:id="1" w:name="_Hlk22914159"/>
      <w:bookmarkStart w:id="2" w:name="OLE_LINK1"/>
      <w:bookmarkStart w:id="3" w:name="_Hlk9159190"/>
      <w:bookmarkStart w:id="4" w:name="OLE_LINK4"/>
      <w:bookmarkStart w:id="5" w:name="_Hlk1129296"/>
      <w:bookmarkStart w:id="6" w:name="_Hlk5196447"/>
      <w:bookmarkStart w:id="7" w:name="OLE_LINK3"/>
    </w:p>
    <w:p>
      <w:pPr>
        <w:keepNext w:val="0"/>
        <w:keepLines w:val="0"/>
        <w:pageBreakBefore w:val="0"/>
        <w:widowControl w:val="0"/>
        <w:kinsoku/>
        <w:wordWrap/>
        <w:overflowPunct w:val="0"/>
        <w:topLinePunct w:val="0"/>
        <w:autoSpaceDE/>
        <w:autoSpaceDN/>
        <w:bidi w:val="0"/>
        <w:adjustRightInd/>
        <w:spacing w:line="7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highlight w:val="none"/>
        </w:rPr>
        <w:t>甘肃省生态环境厅关于</w:t>
      </w:r>
      <w:r>
        <w:rPr>
          <w:rFonts w:hint="eastAsia" w:ascii="方正小标宋简体" w:hAnsi="方正小标宋简体" w:eastAsia="方正小标宋简体" w:cs="方正小标宋简体"/>
          <w:sz w:val="44"/>
          <w:szCs w:val="44"/>
        </w:rPr>
        <w:t>酒泉恒瑞新石英材料</w:t>
      </w:r>
    </w:p>
    <w:p>
      <w:pPr>
        <w:keepNext w:val="0"/>
        <w:keepLines w:val="0"/>
        <w:pageBreakBefore w:val="0"/>
        <w:widowControl w:val="0"/>
        <w:kinsoku/>
        <w:wordWrap/>
        <w:overflowPunct w:val="0"/>
        <w:topLinePunct w:val="0"/>
        <w:autoSpaceDE/>
        <w:autoSpaceDN/>
        <w:bidi w:val="0"/>
        <w:adjustRightInd/>
        <w:spacing w:line="7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有限公司65万吨/年高纯硅材料精加工项目</w:t>
      </w:r>
    </w:p>
    <w:p>
      <w:pPr>
        <w:keepNext w:val="0"/>
        <w:keepLines w:val="0"/>
        <w:pageBreakBefore w:val="0"/>
        <w:widowControl w:val="0"/>
        <w:kinsoku/>
        <w:wordWrap/>
        <w:overflowPunct w:val="0"/>
        <w:topLinePunct w:val="0"/>
        <w:autoSpaceDE/>
        <w:autoSpaceDN/>
        <w:bidi w:val="0"/>
        <w:adjustRightInd/>
        <w:spacing w:line="74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环境影响报告书的批复</w:t>
      </w:r>
    </w:p>
    <w:p>
      <w:pPr>
        <w:keepNext w:val="0"/>
        <w:keepLines w:val="0"/>
        <w:pageBreakBefore w:val="0"/>
        <w:widowControl w:val="0"/>
        <w:kinsoku/>
        <w:wordWrap/>
        <w:overflowPunct w:val="0"/>
        <w:topLinePunct w:val="0"/>
        <w:autoSpaceDE/>
        <w:autoSpaceDN/>
        <w:bidi w:val="0"/>
        <w:adjustRightInd/>
        <w:snapToGrid w:val="0"/>
        <w:spacing w:line="740" w:lineRule="exact"/>
        <w:jc w:val="center"/>
        <w:textAlignment w:val="auto"/>
        <w:rPr>
          <w:rFonts w:hint="eastAsia" w:ascii="方正小标宋简体" w:hAnsi="方正小标宋简体" w:eastAsia="方正小标宋简体" w:cs="方正小标宋简体"/>
          <w:sz w:val="44"/>
          <w:szCs w:val="44"/>
          <w:highlight w:val="none"/>
        </w:rPr>
      </w:pPr>
    </w:p>
    <w:p>
      <w:pPr>
        <w:keepNext w:val="0"/>
        <w:keepLines w:val="0"/>
        <w:pageBreakBefore w:val="0"/>
        <w:widowControl w:val="0"/>
        <w:kinsoku/>
        <w:wordWrap/>
        <w:overflowPunct w:val="0"/>
        <w:topLinePunct w:val="0"/>
        <w:autoSpaceDE/>
        <w:autoSpaceDN/>
        <w:bidi w:val="0"/>
        <w:adjustRightInd/>
        <w:snapToGrid w:val="0"/>
        <w:spacing w:line="560" w:lineRule="exact"/>
        <w:textAlignment w:val="auto"/>
        <w:rPr>
          <w:rFonts w:hint="eastAsia" w:ascii="方正仿宋" w:hAnsi="方正仿宋" w:eastAsia="方正仿宋" w:cs="方正仿宋"/>
          <w:sz w:val="32"/>
          <w:szCs w:val="32"/>
          <w:highlight w:val="none"/>
        </w:rPr>
      </w:pPr>
      <w:r>
        <w:rPr>
          <w:rFonts w:hint="eastAsia" w:ascii="方正仿宋" w:hAnsi="方正仿宋" w:eastAsia="方正仿宋" w:cs="方正仿宋"/>
          <w:sz w:val="32"/>
          <w:szCs w:val="32"/>
          <w:highlight w:val="none"/>
        </w:rPr>
        <w:t>酒泉恒瑞新石英材料有限公司：</w:t>
      </w:r>
    </w:p>
    <w:p>
      <w:pPr>
        <w:keepNext w:val="0"/>
        <w:keepLines w:val="0"/>
        <w:pageBreakBefore w:val="0"/>
        <w:widowControl w:val="0"/>
        <w:kinsoku/>
        <w:wordWrap/>
        <w:overflowPunct w:val="0"/>
        <w:topLinePunct w:val="0"/>
        <w:autoSpaceDE/>
        <w:autoSpaceDN/>
        <w:bidi w:val="0"/>
        <w:adjustRightInd/>
        <w:snapToGrid w:val="0"/>
        <w:spacing w:line="560" w:lineRule="exact"/>
        <w:ind w:firstLine="632" w:firstLineChars="200"/>
        <w:textAlignment w:val="auto"/>
        <w:rPr>
          <w:rFonts w:hint="eastAsia" w:ascii="方正仿宋" w:hAnsi="方正仿宋" w:eastAsia="方正仿宋" w:cs="方正仿宋"/>
          <w:sz w:val="32"/>
          <w:szCs w:val="32"/>
          <w:highlight w:val="none"/>
        </w:rPr>
      </w:pPr>
      <w:r>
        <w:rPr>
          <w:rFonts w:hint="eastAsia" w:ascii="方正仿宋" w:hAnsi="方正仿宋" w:eastAsia="方正仿宋" w:cs="方正仿宋"/>
          <w:sz w:val="32"/>
          <w:szCs w:val="32"/>
          <w:highlight w:val="none"/>
        </w:rPr>
        <w:t>你公司报送的《酒泉恒瑞新石英材料有限公司65万吨/年高纯硅材料精加工项目环境影响报告书》（以下简称《报告书》）收悉。经研究，批复如下：</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kern w:val="0"/>
          <w:sz w:val="32"/>
          <w:szCs w:val="32"/>
          <w:highlight w:val="none"/>
          <w:lang w:val="en-US" w:eastAsia="zh-CN" w:bidi="ar-SA"/>
        </w:rPr>
        <w:t>一、本项目</w:t>
      </w:r>
      <w:r>
        <w:rPr>
          <w:rFonts w:hint="eastAsia" w:ascii="方正仿宋" w:hAnsi="方正仿宋" w:eastAsia="方正仿宋" w:cs="方正仿宋"/>
          <w:color w:val="auto"/>
          <w:kern w:val="2"/>
          <w:sz w:val="32"/>
          <w:szCs w:val="32"/>
          <w:lang w:val="en-US" w:eastAsia="zh-CN" w:bidi="ar-SA"/>
        </w:rPr>
        <w:t>为新建项目，位于酒泉市瓜州工业集中区-北大桥现代高载能产业园甘肃三新硅业有限公司现有厂区内。主要建设内容为，新建主厂房15座，建设30台3.3万千伏安半封闭矮烟罩全液压旋转式矿热炉，30台22吨/小时中温、中压余热锅炉，配备3台35兆瓦中温中压抽汽空冷汽轮发电机组，配套建设原料系统、循环水场、硅粉制备车间、化验室等辅助工程，供水、供配电等公用工程，硅石库、木片库、洗精煤库等储运工程，脱硫脱硝除尘、雨污处理设施等环保工程。年产45万吨工业硅（含10万吨硅粉），副产20.7万吨高性能封装材料（微硅粉），余热发电81000万千瓦时/年。项目总投资为526893.3万元，环保投资约14908万元，占总投资的2.83%。</w:t>
      </w:r>
    </w:p>
    <w:p>
      <w:pPr>
        <w:keepNext w:val="0"/>
        <w:keepLines w:val="0"/>
        <w:pageBreakBefore w:val="0"/>
        <w:widowControl w:val="0"/>
        <w:kinsoku/>
        <w:wordWrap/>
        <w:overflowPunct w:val="0"/>
        <w:topLinePunct w:val="0"/>
        <w:autoSpaceDE/>
        <w:autoSpaceDN/>
        <w:bidi w:val="0"/>
        <w:adjustRightInd/>
        <w:spacing w:line="560" w:lineRule="exact"/>
        <w:ind w:firstLine="632" w:firstLineChars="200"/>
        <w:textAlignment w:val="auto"/>
        <w:outlineLvl w:val="2"/>
        <w:rPr>
          <w:rFonts w:hint="eastAsia" w:ascii="方正仿宋" w:hAnsi="方正仿宋" w:eastAsia="方正仿宋" w:cs="方正仿宋"/>
          <w:sz w:val="32"/>
          <w:szCs w:val="32"/>
          <w:highlight w:val="none"/>
        </w:rPr>
      </w:pPr>
      <w:r>
        <w:rPr>
          <w:rFonts w:hint="eastAsia" w:ascii="方正仿宋" w:hAnsi="方正仿宋" w:eastAsia="方正仿宋" w:cs="方正仿宋"/>
          <w:sz w:val="32"/>
          <w:szCs w:val="32"/>
          <w:highlight w:val="none"/>
          <w:lang w:val="en-US" w:eastAsia="zh-CN"/>
        </w:rPr>
        <w:t>甘肃省发展和改革委印发了《关于反馈酒泉恒瑞新石英材料有限公司65万吨/年高纯硅材料精加工项目的联合评估论证审查意见的函》（甘发改环资函〔2025〕110号），同意该项目通过联合评估论证。</w:t>
      </w:r>
      <w:r>
        <w:rPr>
          <w:rFonts w:hint="eastAsia" w:ascii="方正仿宋" w:hAnsi="方正仿宋" w:eastAsia="方正仿宋" w:cs="方正仿宋"/>
          <w:sz w:val="32"/>
          <w:szCs w:val="32"/>
          <w:highlight w:val="none"/>
        </w:rPr>
        <w:t>根据《产业结构调整指导目录（2024年本）》（中华人民共和国国家发展和改革委员会令第7号），项目符合国家产业政策</w:t>
      </w:r>
      <w:r>
        <w:rPr>
          <w:rFonts w:hint="eastAsia" w:ascii="方正仿宋" w:hAnsi="方正仿宋" w:eastAsia="方正仿宋" w:cs="方正仿宋"/>
          <w:sz w:val="32"/>
          <w:szCs w:val="32"/>
          <w:highlight w:val="none"/>
          <w:lang w:eastAsia="zh-CN"/>
        </w:rPr>
        <w:t>，</w:t>
      </w:r>
      <w:r>
        <w:rPr>
          <w:rFonts w:hint="eastAsia" w:ascii="方正仿宋" w:hAnsi="方正仿宋" w:eastAsia="方正仿宋" w:cs="方正仿宋"/>
          <w:sz w:val="32"/>
          <w:szCs w:val="32"/>
          <w:highlight w:val="none"/>
          <w:lang w:val="en-US" w:eastAsia="zh-CN"/>
        </w:rPr>
        <w:t>且符合</w:t>
      </w:r>
      <w:r>
        <w:rPr>
          <w:rFonts w:hint="eastAsia" w:ascii="方正仿宋" w:hAnsi="方正仿宋" w:eastAsia="方正仿宋" w:cs="方正仿宋"/>
          <w:sz w:val="32"/>
          <w:szCs w:val="32"/>
          <w:lang w:val="en-US" w:eastAsia="zh-CN"/>
        </w:rPr>
        <w:t>国土空间规划</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生态环境分区管控</w:t>
      </w:r>
      <w:r>
        <w:rPr>
          <w:rFonts w:hint="eastAsia" w:ascii="方正仿宋" w:hAnsi="方正仿宋" w:eastAsia="方正仿宋" w:cs="方正仿宋"/>
          <w:sz w:val="32"/>
          <w:szCs w:val="32"/>
          <w:lang w:eastAsia="zh-CN"/>
        </w:rPr>
        <w:t>、</w:t>
      </w:r>
      <w:r>
        <w:rPr>
          <w:rFonts w:hint="eastAsia" w:ascii="方正仿宋" w:hAnsi="方正仿宋" w:eastAsia="方正仿宋" w:cs="方正仿宋"/>
          <w:color w:val="auto"/>
          <w:kern w:val="2"/>
          <w:sz w:val="32"/>
          <w:szCs w:val="32"/>
          <w:lang w:val="en-US" w:eastAsia="zh-CN" w:bidi="ar-SA"/>
        </w:rPr>
        <w:t>《</w:t>
      </w:r>
      <w:r>
        <w:rPr>
          <w:rFonts w:hint="eastAsia" w:ascii="方正仿宋" w:hAnsi="方正仿宋" w:eastAsia="方正仿宋" w:cs="方正仿宋"/>
          <w:sz w:val="32"/>
          <w:szCs w:val="32"/>
          <w:highlight w:val="none"/>
          <w:lang w:val="en-US" w:eastAsia="zh-CN"/>
        </w:rPr>
        <w:t>瓜州工业集中区总体发展规划（2022-2035）</w:t>
      </w:r>
      <w:r>
        <w:rPr>
          <w:rFonts w:hint="eastAsia" w:ascii="方正仿宋" w:hAnsi="方正仿宋" w:eastAsia="方正仿宋" w:cs="方正仿宋"/>
          <w:color w:val="auto"/>
          <w:kern w:val="2"/>
          <w:sz w:val="32"/>
          <w:szCs w:val="32"/>
          <w:lang w:val="en-US" w:eastAsia="zh-CN" w:bidi="ar-SA"/>
        </w:rPr>
        <w:t>》</w:t>
      </w:r>
      <w:r>
        <w:rPr>
          <w:rFonts w:hint="eastAsia" w:ascii="方正仿宋" w:hAnsi="方正仿宋" w:eastAsia="方正仿宋" w:cs="方正仿宋"/>
          <w:sz w:val="32"/>
          <w:szCs w:val="32"/>
          <w:highlight w:val="none"/>
          <w:lang w:val="en-US" w:eastAsia="zh-CN"/>
        </w:rPr>
        <w:t>《瓜州工业集中区总体发展规划（2022-2035）环境影响报告书》</w:t>
      </w:r>
      <w:r>
        <w:rPr>
          <w:rFonts w:hint="eastAsia" w:ascii="方正仿宋" w:hAnsi="方正仿宋" w:eastAsia="方正仿宋" w:cs="方正仿宋"/>
          <w:sz w:val="32"/>
          <w:szCs w:val="32"/>
          <w:highlight w:val="none"/>
        </w:rPr>
        <w:t>及规划环评审查意见</w:t>
      </w:r>
      <w:r>
        <w:rPr>
          <w:rFonts w:hint="eastAsia" w:ascii="方正仿宋" w:hAnsi="方正仿宋" w:eastAsia="方正仿宋" w:cs="方正仿宋"/>
          <w:sz w:val="32"/>
          <w:szCs w:val="32"/>
          <w:highlight w:val="none"/>
          <w:lang w:val="en-US" w:eastAsia="zh-CN"/>
        </w:rPr>
        <w:t>要求</w:t>
      </w:r>
      <w:r>
        <w:rPr>
          <w:rFonts w:hint="eastAsia" w:ascii="方正仿宋" w:hAnsi="方正仿宋" w:eastAsia="方正仿宋" w:cs="方正仿宋"/>
          <w:color w:val="auto"/>
          <w:kern w:val="2"/>
          <w:sz w:val="32"/>
          <w:szCs w:val="32"/>
          <w:lang w:val="en-US" w:eastAsia="zh-CN" w:bidi="ar-SA"/>
        </w:rPr>
        <w:t>。</w:t>
      </w:r>
      <w:r>
        <w:rPr>
          <w:rFonts w:hint="eastAsia" w:ascii="方正仿宋" w:hAnsi="方正仿宋" w:eastAsia="方正仿宋" w:cs="方正仿宋"/>
          <w:spacing w:val="0"/>
          <w:w w:val="100"/>
          <w:kern w:val="0"/>
          <w:sz w:val="32"/>
          <w:szCs w:val="32"/>
          <w:highlight w:val="none"/>
        </w:rPr>
        <w:t>在全面落实《报告书》提出的</w:t>
      </w:r>
      <w:r>
        <w:rPr>
          <w:rFonts w:hint="eastAsia" w:ascii="方正仿宋" w:hAnsi="方正仿宋" w:eastAsia="方正仿宋" w:cs="方正仿宋"/>
          <w:sz w:val="32"/>
          <w:szCs w:val="32"/>
          <w:highlight w:val="none"/>
        </w:rPr>
        <w:t>各项污染防治措施后，原则同意《报告书》中所列建设项目性质、规模、工艺、地点和拟采取的环保措施。</w:t>
      </w:r>
    </w:p>
    <w:p>
      <w:pPr>
        <w:keepNext w:val="0"/>
        <w:keepLines w:val="0"/>
        <w:pageBreakBefore w:val="0"/>
        <w:widowControl w:val="0"/>
        <w:kinsoku/>
        <w:wordWrap/>
        <w:overflowPunct w:val="0"/>
        <w:topLinePunct w:val="0"/>
        <w:autoSpaceDE/>
        <w:autoSpaceDN/>
        <w:bidi w:val="0"/>
        <w:adjustRightInd/>
        <w:snapToGrid w:val="0"/>
        <w:spacing w:line="560" w:lineRule="exact"/>
        <w:ind w:firstLine="632" w:firstLineChars="200"/>
        <w:textAlignment w:val="auto"/>
        <w:rPr>
          <w:rFonts w:hint="eastAsia" w:ascii="方正仿宋" w:hAnsi="方正仿宋" w:eastAsia="方正仿宋" w:cs="方正仿宋"/>
          <w:sz w:val="32"/>
          <w:szCs w:val="32"/>
          <w:highlight w:val="none"/>
        </w:rPr>
      </w:pPr>
      <w:r>
        <w:rPr>
          <w:rFonts w:hint="eastAsia" w:ascii="方正仿宋" w:hAnsi="方正仿宋" w:eastAsia="方正仿宋" w:cs="方正仿宋"/>
          <w:sz w:val="32"/>
          <w:szCs w:val="32"/>
          <w:highlight w:val="none"/>
        </w:rPr>
        <w:t>二、项目建设和运营管理中应落实的工作</w:t>
      </w:r>
    </w:p>
    <w:p>
      <w:pPr>
        <w:keepNext w:val="0"/>
        <w:keepLines w:val="0"/>
        <w:pageBreakBefore w:val="0"/>
        <w:widowControl w:val="0"/>
        <w:kinsoku/>
        <w:wordWrap/>
        <w:overflowPunct w:val="0"/>
        <w:topLinePunct w:val="0"/>
        <w:autoSpaceDE/>
        <w:autoSpaceDN/>
        <w:bidi w:val="0"/>
        <w:adjustRightInd/>
        <w:spacing w:line="560" w:lineRule="exact"/>
        <w:ind w:firstLine="632" w:firstLineChars="200"/>
        <w:textAlignment w:val="auto"/>
        <w:rPr>
          <w:rFonts w:hint="eastAsia" w:ascii="方正仿宋" w:hAnsi="方正仿宋" w:eastAsia="方正仿宋" w:cs="方正仿宋"/>
          <w:sz w:val="32"/>
          <w:szCs w:val="32"/>
          <w:highlight w:val="none"/>
        </w:rPr>
      </w:pPr>
      <w:bookmarkStart w:id="8" w:name="_Hlk112614156"/>
      <w:bookmarkEnd w:id="8"/>
      <w:bookmarkStart w:id="9" w:name="_Hlk157162626"/>
      <w:bookmarkEnd w:id="9"/>
      <w:r>
        <w:rPr>
          <w:rFonts w:hint="eastAsia" w:ascii="方正楷体" w:hAnsi="方正楷体" w:eastAsia="方正楷体" w:cs="方正楷体"/>
          <w:sz w:val="32"/>
          <w:szCs w:val="32"/>
          <w:highlight w:val="none"/>
        </w:rPr>
        <w:t>（一）</w:t>
      </w:r>
      <w:r>
        <w:rPr>
          <w:rFonts w:hint="eastAsia" w:ascii="方正楷体" w:hAnsi="方正楷体" w:eastAsia="方正楷体" w:cs="方正楷体"/>
          <w:sz w:val="32"/>
          <w:szCs w:val="32"/>
          <w:highlight w:val="none"/>
          <w:lang w:val="en-US" w:eastAsia="zh-CN"/>
        </w:rPr>
        <w:t>强化源头管控。</w:t>
      </w:r>
      <w:r>
        <w:rPr>
          <w:rFonts w:hint="eastAsia" w:ascii="方正仿宋" w:hAnsi="方正仿宋" w:eastAsia="方正仿宋" w:cs="方正仿宋"/>
          <w:sz w:val="32"/>
          <w:szCs w:val="32"/>
          <w:highlight w:val="none"/>
        </w:rPr>
        <w:t>在设计、建设和运行中，遵循“环保优先、绿色发展”的目标定位和循环经济、清洁生产的理念，进一步优化工艺路线和设计方案，选用优质装备和原材料推动升级，强化各装置节能降耗和节水措施，从源头减少污染物的产生量和排放量。</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eastAsia" w:ascii="方正仿宋" w:hAnsi="方正仿宋" w:eastAsia="方正仿宋" w:cs="方正仿宋"/>
          <w:sz w:val="32"/>
          <w:szCs w:val="32"/>
          <w:highlight w:val="none"/>
        </w:rPr>
      </w:pPr>
      <w:r>
        <w:rPr>
          <w:rFonts w:hint="eastAsia" w:ascii="方正楷体" w:hAnsi="方正楷体" w:eastAsia="方正楷体" w:cs="方正楷体"/>
          <w:sz w:val="32"/>
          <w:szCs w:val="32"/>
          <w:highlight w:val="none"/>
        </w:rPr>
        <w:t>（二）落实大气污染防治措施。</w:t>
      </w:r>
      <w:r>
        <w:rPr>
          <w:rFonts w:hint="eastAsia" w:ascii="方正仿宋" w:hAnsi="方正仿宋" w:eastAsia="方正仿宋" w:cs="方正仿宋"/>
          <w:sz w:val="32"/>
          <w:szCs w:val="32"/>
          <w:highlight w:val="none"/>
        </w:rPr>
        <w:t>严格落实《报告书》提出的施工期扬尘污染防治措施及</w:t>
      </w:r>
      <w:r>
        <w:rPr>
          <w:rFonts w:hint="eastAsia" w:ascii="方正仿宋" w:hAnsi="方正仿宋" w:eastAsia="方正仿宋" w:cs="方正仿宋"/>
          <w:sz w:val="32"/>
          <w:szCs w:val="32"/>
          <w:highlight w:val="none"/>
          <w:lang w:val="en-US" w:eastAsia="zh-CN"/>
        </w:rPr>
        <w:t>酒泉</w:t>
      </w:r>
      <w:r>
        <w:rPr>
          <w:rFonts w:hint="eastAsia" w:ascii="方正仿宋" w:hAnsi="方正仿宋" w:eastAsia="方正仿宋" w:cs="方正仿宋"/>
          <w:sz w:val="32"/>
          <w:szCs w:val="32"/>
          <w:highlight w:val="none"/>
        </w:rPr>
        <w:t>市大气污染防治要求。</w:t>
      </w:r>
      <w:r>
        <w:rPr>
          <w:rFonts w:hint="eastAsia" w:ascii="方正仿宋" w:hAnsi="方正仿宋" w:eastAsia="方正仿宋" w:cs="方正仿宋"/>
          <w:color w:val="auto"/>
          <w:kern w:val="2"/>
          <w:sz w:val="32"/>
          <w:szCs w:val="32"/>
          <w:lang w:val="en-US" w:eastAsia="zh-CN" w:bidi="ar-SA"/>
        </w:rPr>
        <w:t>定期对施工场地洒水降尘；对运输车辆加盖篷布以避免洒落；禁止露天堆放建筑材料；对施工垃圾及弃土及时处理、清运。</w:t>
      </w:r>
    </w:p>
    <w:p>
      <w:pPr>
        <w:keepNext w:val="0"/>
        <w:keepLines w:val="0"/>
        <w:pageBreakBefore w:val="0"/>
        <w:widowControl w:val="0"/>
        <w:kinsoku/>
        <w:wordWrap/>
        <w:overflowPunct w:val="0"/>
        <w:topLinePunct w:val="0"/>
        <w:autoSpaceDE/>
        <w:autoSpaceDN/>
        <w:bidi w:val="0"/>
        <w:adjustRightInd/>
        <w:spacing w:line="560" w:lineRule="exact"/>
        <w:ind w:firstLine="632" w:firstLineChars="200"/>
        <w:textAlignment w:val="auto"/>
        <w:rPr>
          <w:rFonts w:hint="eastAsia" w:ascii="方正仿宋" w:hAnsi="方正仿宋" w:eastAsia="方正仿宋" w:cs="方正仿宋"/>
          <w:sz w:val="32"/>
          <w:szCs w:val="32"/>
          <w:highlight w:val="none"/>
        </w:rPr>
      </w:pPr>
      <w:r>
        <w:rPr>
          <w:rFonts w:hint="eastAsia" w:ascii="方正仿宋" w:hAnsi="方正仿宋" w:eastAsia="方正仿宋" w:cs="方正仿宋"/>
          <w:spacing w:val="0"/>
          <w:w w:val="100"/>
          <w:kern w:val="0"/>
          <w:sz w:val="32"/>
          <w:szCs w:val="32"/>
          <w:highlight w:val="none"/>
        </w:rPr>
        <w:t>运营期</w:t>
      </w:r>
      <w:r>
        <w:rPr>
          <w:rFonts w:hint="eastAsia" w:ascii="方正仿宋" w:hAnsi="方正仿宋" w:eastAsia="方正仿宋" w:cs="方正仿宋"/>
          <w:sz w:val="32"/>
          <w:szCs w:val="32"/>
          <w:highlight w:val="none"/>
        </w:rPr>
        <w:t>每台矿热炉配置1套烟气净化系统，共设30套烟气净化系统</w:t>
      </w:r>
      <w:r>
        <w:rPr>
          <w:rFonts w:hint="eastAsia" w:ascii="方正仿宋" w:hAnsi="方正仿宋" w:eastAsia="方正仿宋" w:cs="方正仿宋"/>
          <w:sz w:val="32"/>
          <w:szCs w:val="32"/>
          <w:highlight w:val="none"/>
          <w:lang w:eastAsia="zh-CN"/>
        </w:rPr>
        <w:t>，</w:t>
      </w:r>
      <w:r>
        <w:rPr>
          <w:rFonts w:hint="eastAsia" w:ascii="方正仿宋" w:hAnsi="方正仿宋" w:eastAsia="方正仿宋" w:cs="方正仿宋"/>
          <w:sz w:val="32"/>
          <w:szCs w:val="32"/>
          <w:highlight w:val="none"/>
          <w:lang w:val="en-US" w:eastAsia="zh-CN"/>
        </w:rPr>
        <w:t>采用</w:t>
      </w:r>
      <w:r>
        <w:rPr>
          <w:rFonts w:hint="eastAsia" w:ascii="方正仿宋" w:hAnsi="方正仿宋" w:eastAsia="方正仿宋" w:cs="方正仿宋"/>
          <w:sz w:val="32"/>
          <w:szCs w:val="32"/>
          <w:highlight w:val="none"/>
        </w:rPr>
        <w:t>余热锅炉+SDS钠基干法脱硫系统+负压脉冲大布袋除尘器+SCR尿素脱硝处理</w:t>
      </w:r>
      <w:r>
        <w:rPr>
          <w:rFonts w:hint="eastAsia" w:ascii="方正仿宋" w:hAnsi="方正仿宋" w:eastAsia="方正仿宋" w:cs="方正仿宋"/>
          <w:sz w:val="32"/>
          <w:szCs w:val="32"/>
          <w:highlight w:val="none"/>
          <w:lang w:eastAsia="zh-CN"/>
        </w:rPr>
        <w:t>；</w:t>
      </w:r>
      <w:r>
        <w:rPr>
          <w:rFonts w:hint="eastAsia" w:ascii="方正仿宋" w:hAnsi="方正仿宋" w:eastAsia="方正仿宋" w:cs="方正仿宋"/>
          <w:sz w:val="32"/>
          <w:szCs w:val="32"/>
          <w:highlight w:val="none"/>
        </w:rPr>
        <w:t>硅石卸料、水洗筛分、综合配料站、转运站、炉顶布料、出硅口、精炼、浇铸、精整、制粉工序产生的</w:t>
      </w:r>
      <w:r>
        <w:rPr>
          <w:rFonts w:hint="eastAsia" w:ascii="方正仿宋" w:hAnsi="方正仿宋" w:eastAsia="方正仿宋" w:cs="方正仿宋"/>
          <w:sz w:val="32"/>
          <w:szCs w:val="32"/>
          <w:highlight w:val="none"/>
          <w:lang w:val="en-US" w:eastAsia="zh-CN"/>
        </w:rPr>
        <w:t>粉尘采用</w:t>
      </w:r>
      <w:r>
        <w:rPr>
          <w:rFonts w:hint="eastAsia" w:ascii="方正仿宋" w:hAnsi="方正仿宋" w:eastAsia="方正仿宋" w:cs="方正仿宋"/>
          <w:sz w:val="32"/>
          <w:szCs w:val="32"/>
          <w:highlight w:val="none"/>
        </w:rPr>
        <w:t>集气罩+袋式除尘器处理。各废气经处</w:t>
      </w:r>
      <w:r>
        <w:rPr>
          <w:rFonts w:hint="eastAsia" w:ascii="方正仿宋" w:hAnsi="方正仿宋" w:eastAsia="方正仿宋" w:cs="方正仿宋"/>
          <w:color w:val="000000"/>
          <w:spacing w:val="0"/>
          <w:w w:val="100"/>
          <w:kern w:val="0"/>
          <w:sz w:val="32"/>
          <w:szCs w:val="32"/>
          <w:highlight w:val="none"/>
        </w:rPr>
        <w:t>理达标后按照《报告书》要求由相应排气筒排放，各排气筒须严格按照《报告书》要求建设。</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jc w:val="both"/>
        <w:textAlignment w:val="auto"/>
        <w:rPr>
          <w:rFonts w:hint="eastAsia" w:ascii="方正仿宋" w:hAnsi="方正仿宋" w:eastAsia="方正仿宋" w:cs="方正仿宋"/>
          <w:color w:val="auto"/>
          <w:kern w:val="0"/>
          <w:sz w:val="32"/>
          <w:szCs w:val="32"/>
          <w:highlight w:val="none"/>
          <w:lang w:val="en-US" w:eastAsia="zh-CN" w:bidi="ar-SA"/>
        </w:rPr>
      </w:pPr>
      <w:r>
        <w:rPr>
          <w:rFonts w:hint="eastAsia" w:ascii="方正仿宋" w:hAnsi="方正仿宋" w:eastAsia="方正仿宋" w:cs="方正仿宋"/>
          <w:kern w:val="0"/>
          <w:sz w:val="32"/>
          <w:szCs w:val="32"/>
          <w:highlight w:val="none"/>
          <w:lang w:val="en-US" w:eastAsia="zh-CN" w:bidi="ar-SA"/>
        </w:rPr>
        <w:t>无组织废气环保措施为矿热炉生产主装置在冶炼周期为封闭式，捣炉、出硅等人工操作过程采用集气罩、风机对逸散烟气进行收集；钠基脱硫剂粉仓仓顶自带小型布袋除尘器；采用封闭式厂房，硅石筛分破碎、转运站、配料等未收集散逸粉尘经车间阻隔。采取上述措施后，项目排放的颗粒物、二氧化硫、氮氧化物浓度须符合《工业硅生产大气污染物排放标准》（T/CNIA0123-2021）要求；</w:t>
      </w:r>
      <w:r>
        <w:rPr>
          <w:rFonts w:hint="eastAsia" w:ascii="方正仿宋" w:hAnsi="方正仿宋" w:eastAsia="方正仿宋" w:cs="方正仿宋"/>
          <w:spacing w:val="-6"/>
          <w:kern w:val="0"/>
          <w:sz w:val="32"/>
          <w:szCs w:val="32"/>
          <w:highlight w:val="none"/>
          <w:lang w:val="en-US" w:eastAsia="zh-CN" w:bidi="ar-SA"/>
        </w:rPr>
        <w:t>SCR</w:t>
      </w:r>
      <w:r>
        <w:rPr>
          <w:rFonts w:hint="eastAsia" w:ascii="方正仿宋" w:hAnsi="方正仿宋" w:eastAsia="方正仿宋" w:cs="方正仿宋"/>
          <w:kern w:val="0"/>
          <w:sz w:val="32"/>
          <w:szCs w:val="32"/>
          <w:highlight w:val="none"/>
          <w:lang w:val="en-US" w:eastAsia="zh-CN" w:bidi="ar-SA"/>
        </w:rPr>
        <w:t>法脱硝系统氨逃逸浓度按照＜2.5mg/m</w:t>
      </w:r>
      <w:r>
        <w:rPr>
          <w:rFonts w:hint="eastAsia" w:ascii="方正仿宋" w:hAnsi="方正仿宋" w:eastAsia="方正仿宋" w:cs="方正仿宋"/>
          <w:kern w:val="0"/>
          <w:sz w:val="32"/>
          <w:szCs w:val="32"/>
          <w:highlight w:val="none"/>
          <w:vertAlign w:val="superscript"/>
          <w:lang w:val="en-US" w:eastAsia="zh-CN" w:bidi="ar-SA"/>
        </w:rPr>
        <w:t>3</w:t>
      </w:r>
      <w:r>
        <w:rPr>
          <w:rFonts w:hint="eastAsia" w:ascii="方正仿宋" w:hAnsi="方正仿宋" w:eastAsia="方正仿宋" w:cs="方正仿宋"/>
          <w:kern w:val="0"/>
          <w:sz w:val="32"/>
          <w:szCs w:val="32"/>
          <w:highlight w:val="none"/>
          <w:lang w:val="en-US" w:eastAsia="zh-CN" w:bidi="ar-SA"/>
        </w:rPr>
        <w:t>进行管控。严格落实《重点行业移动源监管与核查技术指南》（HJ1321-2023）要求。</w:t>
      </w:r>
    </w:p>
    <w:p>
      <w:pPr>
        <w:keepNext w:val="0"/>
        <w:keepLines w:val="0"/>
        <w:pageBreakBefore w:val="0"/>
        <w:widowControl w:val="0"/>
        <w:kinsoku/>
        <w:wordWrap/>
        <w:overflowPunct w:val="0"/>
        <w:topLinePunct w:val="0"/>
        <w:autoSpaceDE/>
        <w:autoSpaceDN/>
        <w:bidi w:val="0"/>
        <w:adjustRightInd/>
        <w:spacing w:line="560" w:lineRule="exact"/>
        <w:ind w:firstLine="632" w:firstLineChars="200"/>
        <w:textAlignment w:val="auto"/>
        <w:rPr>
          <w:rFonts w:hint="eastAsia" w:ascii="方正仿宋" w:hAnsi="方正仿宋" w:eastAsia="方正仿宋" w:cs="方正仿宋"/>
          <w:sz w:val="32"/>
          <w:szCs w:val="32"/>
          <w:highlight w:val="none"/>
        </w:rPr>
      </w:pPr>
      <w:r>
        <w:rPr>
          <w:rFonts w:hint="eastAsia" w:ascii="方正楷体" w:hAnsi="方正楷体" w:eastAsia="方正楷体" w:cs="方正楷体"/>
          <w:sz w:val="32"/>
          <w:szCs w:val="32"/>
          <w:highlight w:val="none"/>
        </w:rPr>
        <w:t>（三）加强水污染防治措施。</w:t>
      </w:r>
      <w:r>
        <w:rPr>
          <w:rFonts w:hint="eastAsia" w:ascii="方正仿宋" w:hAnsi="方正仿宋" w:eastAsia="方正仿宋" w:cs="方正仿宋"/>
          <w:sz w:val="32"/>
          <w:szCs w:val="32"/>
          <w:highlight w:val="none"/>
        </w:rPr>
        <w:t>按照“雨污分流、清污分流、分质处理、一水多用”原则优化完善给排水系统，进一步提高水的回用率，减少新鲜水用量和废水产生量。</w:t>
      </w:r>
      <w:r>
        <w:rPr>
          <w:rFonts w:hint="eastAsia" w:ascii="方正仿宋" w:hAnsi="方正仿宋" w:eastAsia="方正仿宋" w:cs="方正仿宋"/>
          <w:color w:val="000000"/>
          <w:sz w:val="32"/>
          <w:szCs w:val="32"/>
          <w:lang w:val="en-US" w:eastAsia="zh-CN"/>
        </w:rPr>
        <w:t>施工废水经沉淀处理后综合利用。</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32" w:firstLineChars="200"/>
        <w:textAlignment w:val="auto"/>
        <w:rPr>
          <w:rFonts w:hint="eastAsia" w:ascii="方正仿宋" w:hAnsi="方正仿宋" w:eastAsia="方正仿宋" w:cs="方正仿宋"/>
          <w:b w:val="0"/>
          <w:bCs w:val="0"/>
          <w:color w:val="000000"/>
          <w:kern w:val="2"/>
          <w:sz w:val="32"/>
          <w:szCs w:val="32"/>
          <w:lang w:val="en-US" w:eastAsia="zh-CN" w:bidi="ar-SA"/>
        </w:rPr>
      </w:pPr>
      <w:r>
        <w:rPr>
          <w:rFonts w:hint="eastAsia" w:ascii="方正仿宋" w:hAnsi="方正仿宋" w:eastAsia="方正仿宋" w:cs="方正仿宋"/>
          <w:b w:val="0"/>
          <w:bCs w:val="0"/>
          <w:color w:val="000000"/>
          <w:kern w:val="2"/>
          <w:sz w:val="32"/>
          <w:szCs w:val="32"/>
          <w:lang w:val="en-US" w:eastAsia="zh-CN" w:bidi="ar-SA"/>
        </w:rPr>
        <w:t>运营期</w:t>
      </w:r>
      <w:r>
        <w:rPr>
          <w:rFonts w:hint="eastAsia" w:ascii="方正仿宋" w:hAnsi="方正仿宋" w:eastAsia="方正仿宋" w:cs="方正仿宋"/>
          <w:sz w:val="32"/>
          <w:szCs w:val="32"/>
        </w:rPr>
        <w:t>硅石冲洗废水</w:t>
      </w:r>
      <w:r>
        <w:rPr>
          <w:rFonts w:hint="eastAsia" w:ascii="方正仿宋" w:hAnsi="方正仿宋" w:eastAsia="方正仿宋" w:cs="方正仿宋"/>
          <w:sz w:val="32"/>
          <w:szCs w:val="32"/>
          <w:highlight w:val="none"/>
        </w:rPr>
        <w:t>经五级沉淀池沉淀处理后回用于硅石水洗工序</w:t>
      </w:r>
      <w:r>
        <w:rPr>
          <w:rFonts w:hint="eastAsia" w:ascii="方正仿宋" w:hAnsi="方正仿宋" w:eastAsia="方正仿宋" w:cs="方正仿宋"/>
          <w:sz w:val="32"/>
          <w:szCs w:val="32"/>
          <w:highlight w:val="none"/>
          <w:lang w:eastAsia="zh-CN"/>
        </w:rPr>
        <w:t>；</w:t>
      </w:r>
      <w:r>
        <w:rPr>
          <w:rFonts w:hint="eastAsia" w:ascii="方正仿宋" w:hAnsi="方正仿宋" w:eastAsia="方正仿宋" w:cs="方正仿宋"/>
          <w:sz w:val="32"/>
          <w:szCs w:val="32"/>
        </w:rPr>
        <w:t>循环水排污水</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脱盐水浊排水</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余热锅炉浊排水排入厂区中水系统，经混合调节+一体化净水器（混凝、沉淀、过滤）+中水过滤水池+叠片过滤器+超滤装置+反渗透装置处理后，泵入循环水站回用</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生活污水依托甘肃三新硅业有限公司已建处理量300m</w:t>
      </w:r>
      <w:r>
        <w:rPr>
          <w:rFonts w:hint="eastAsia" w:ascii="方正仿宋" w:hAnsi="方正仿宋" w:eastAsia="方正仿宋" w:cs="方正仿宋"/>
          <w:sz w:val="32"/>
          <w:szCs w:val="32"/>
          <w:vertAlign w:val="superscript"/>
        </w:rPr>
        <w:t>3</w:t>
      </w:r>
      <w:r>
        <w:rPr>
          <w:rFonts w:hint="eastAsia" w:ascii="方正仿宋" w:hAnsi="方正仿宋" w:eastAsia="方正仿宋" w:cs="方正仿宋"/>
          <w:sz w:val="32"/>
          <w:szCs w:val="32"/>
          <w:lang w:val="en-US" w:eastAsia="zh-CN"/>
        </w:rPr>
        <w:t>/d</w:t>
      </w:r>
      <w:r>
        <w:rPr>
          <w:rFonts w:hint="eastAsia" w:ascii="方正仿宋" w:hAnsi="方正仿宋" w:eastAsia="方正仿宋" w:cs="方正仿宋"/>
          <w:sz w:val="32"/>
          <w:szCs w:val="32"/>
        </w:rPr>
        <w:t>的污水处理设施</w:t>
      </w:r>
      <w:r>
        <w:rPr>
          <w:rFonts w:hint="eastAsia" w:ascii="方正仿宋" w:hAnsi="方正仿宋" w:eastAsia="方正仿宋" w:cs="方正仿宋"/>
          <w:sz w:val="32"/>
          <w:szCs w:val="32"/>
          <w:lang w:eastAsia="zh-CN"/>
        </w:rPr>
        <w:t>处理，</w:t>
      </w:r>
      <w:r>
        <w:rPr>
          <w:rFonts w:hint="eastAsia" w:ascii="方正仿宋" w:hAnsi="方正仿宋" w:eastAsia="方正仿宋" w:cs="方正仿宋"/>
          <w:sz w:val="32"/>
          <w:szCs w:val="32"/>
          <w:lang w:val="en-US" w:eastAsia="zh-CN"/>
        </w:rPr>
        <w:t>须</w:t>
      </w:r>
      <w:r>
        <w:rPr>
          <w:rFonts w:hint="eastAsia" w:ascii="方正仿宋" w:hAnsi="方正仿宋" w:eastAsia="方正仿宋" w:cs="方正仿宋"/>
          <w:sz w:val="32"/>
          <w:szCs w:val="32"/>
          <w:lang w:eastAsia="zh-CN"/>
        </w:rPr>
        <w:t>达到</w:t>
      </w:r>
      <w:r>
        <w:rPr>
          <w:rFonts w:hint="eastAsia" w:ascii="方正仿宋" w:hAnsi="方正仿宋" w:eastAsia="方正仿宋" w:cs="方正仿宋"/>
          <w:sz w:val="32"/>
          <w:szCs w:val="32"/>
        </w:rPr>
        <w:t>《城市污水再生利用 城市杂用水水质》</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GB/T18920-2020</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表1中城市绿化、道路清扫标准后，回用于厂区周边绿化及洒水抑尘</w:t>
      </w:r>
      <w:r>
        <w:rPr>
          <w:rFonts w:hint="eastAsia" w:ascii="方正仿宋" w:hAnsi="方正仿宋" w:eastAsia="方正仿宋" w:cs="方正仿宋"/>
          <w:sz w:val="32"/>
          <w:szCs w:val="32"/>
          <w:lang w:eastAsia="zh-CN"/>
        </w:rPr>
        <w:t>，</w:t>
      </w:r>
      <w:r>
        <w:rPr>
          <w:rFonts w:hint="eastAsia" w:ascii="方正仿宋" w:hAnsi="方正仿宋" w:eastAsia="方正仿宋" w:cs="方正仿宋"/>
          <w:b w:val="0"/>
          <w:bCs w:val="0"/>
          <w:color w:val="000000"/>
          <w:kern w:val="2"/>
          <w:sz w:val="32"/>
          <w:szCs w:val="32"/>
          <w:lang w:val="en-US" w:eastAsia="zh-CN" w:bidi="ar-SA"/>
        </w:rPr>
        <w:t>甘肃三新硅业有限公司负责生活污水处理设施运营管理，接受生态环境部门监督。</w:t>
      </w:r>
    </w:p>
    <w:p>
      <w:pPr>
        <w:keepNext w:val="0"/>
        <w:keepLines w:val="0"/>
        <w:pageBreakBefore w:val="0"/>
        <w:widowControl w:val="0"/>
        <w:kinsoku/>
        <w:wordWrap/>
        <w:overflowPunct w:val="0"/>
        <w:topLinePunct w:val="0"/>
        <w:autoSpaceDE/>
        <w:autoSpaceDN/>
        <w:bidi w:val="0"/>
        <w:adjustRightInd/>
        <w:snapToGrid w:val="0"/>
        <w:spacing w:line="560" w:lineRule="exact"/>
        <w:ind w:firstLine="632" w:firstLineChars="200"/>
        <w:textAlignment w:val="auto"/>
        <w:rPr>
          <w:rFonts w:hint="eastAsia" w:ascii="方正仿宋" w:hAnsi="方正仿宋" w:eastAsia="方正仿宋" w:cs="方正仿宋"/>
          <w:sz w:val="32"/>
          <w:szCs w:val="32"/>
          <w:highlight w:val="none"/>
        </w:rPr>
      </w:pPr>
      <w:r>
        <w:rPr>
          <w:rFonts w:hint="eastAsia" w:ascii="方正楷体" w:hAnsi="方正楷体" w:eastAsia="方正楷体" w:cs="方正楷体"/>
          <w:sz w:val="32"/>
          <w:szCs w:val="32"/>
          <w:highlight w:val="none"/>
        </w:rPr>
        <w:t>（四）加强土壤及地下水污染防治措施。</w:t>
      </w:r>
      <w:r>
        <w:rPr>
          <w:rFonts w:hint="eastAsia" w:ascii="方正仿宋" w:hAnsi="方正仿宋" w:eastAsia="方正仿宋" w:cs="方正仿宋"/>
          <w:sz w:val="32"/>
          <w:szCs w:val="32"/>
          <w:highlight w:val="none"/>
        </w:rPr>
        <w:t>根据“源头控制、分区防</w:t>
      </w:r>
      <w:r>
        <w:rPr>
          <w:rFonts w:hint="eastAsia" w:ascii="方正仿宋" w:hAnsi="方正仿宋" w:eastAsia="方正仿宋" w:cs="方正仿宋"/>
          <w:sz w:val="32"/>
          <w:szCs w:val="32"/>
          <w:highlight w:val="none"/>
          <w:lang w:val="en-US" w:eastAsia="zh-CN"/>
        </w:rPr>
        <w:t>控</w:t>
      </w:r>
      <w:r>
        <w:rPr>
          <w:rFonts w:hint="eastAsia" w:ascii="方正仿宋" w:hAnsi="方正仿宋" w:eastAsia="方正仿宋" w:cs="方正仿宋"/>
          <w:sz w:val="32"/>
          <w:szCs w:val="32"/>
          <w:highlight w:val="none"/>
        </w:rPr>
        <w:t>、污染监控、应急响应”相结合的原则，严格按照《报告书》要求划定防渗区域并采取相应的防渗措施，开展地下水、土壤跟踪监测，建立地下水环境风险应急预案，一旦发现地下水污染隐患，应立即启动应急预案、采取应急措施控制地下水污染，确保地下水环境安全。</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eastAsia" w:ascii="方正仿宋" w:hAnsi="方正仿宋" w:eastAsia="方正仿宋" w:cs="方正仿宋"/>
          <w:color w:val="000000"/>
          <w:kern w:val="2"/>
          <w:sz w:val="32"/>
          <w:szCs w:val="32"/>
          <w:highlight w:val="none"/>
          <w:lang w:val="en-US" w:eastAsia="zh-CN" w:bidi="ar-SA"/>
        </w:rPr>
      </w:pPr>
      <w:r>
        <w:rPr>
          <w:rFonts w:hint="eastAsia" w:ascii="方正楷体" w:hAnsi="方正楷体" w:eastAsia="方正楷体" w:cs="方正楷体"/>
          <w:sz w:val="32"/>
          <w:szCs w:val="32"/>
          <w:highlight w:val="none"/>
        </w:rPr>
        <w:t>（五）加强固体废物分类处置。</w:t>
      </w:r>
      <w:r>
        <w:rPr>
          <w:rFonts w:hint="eastAsia" w:ascii="方正仿宋" w:hAnsi="方正仿宋" w:eastAsia="方正仿宋" w:cs="方正仿宋"/>
          <w:sz w:val="32"/>
          <w:szCs w:val="32"/>
          <w:highlight w:val="none"/>
        </w:rPr>
        <w:t>严格落实《报告书》提出的各项固体废物处置措施，按照“减量化、资源化、无害化、不相容相分离”原则，对固体废物进行安全分类收集、处理和处置，确保不造成二次污染。</w:t>
      </w:r>
      <w:r>
        <w:rPr>
          <w:rFonts w:hint="eastAsia" w:ascii="方正仿宋" w:hAnsi="方正仿宋" w:eastAsia="方正仿宋" w:cs="方正仿宋"/>
          <w:color w:val="000000"/>
          <w:kern w:val="2"/>
          <w:sz w:val="32"/>
          <w:szCs w:val="32"/>
          <w:highlight w:val="none"/>
          <w:lang w:val="en-US" w:eastAsia="zh-CN" w:bidi="ar-SA"/>
        </w:rPr>
        <w:t>施工期产生的各类包装箱、包袋和金属材料进行回收利用，无法利用的建筑垃圾运往</w:t>
      </w:r>
      <w:r>
        <w:rPr>
          <w:rFonts w:hint="eastAsia" w:ascii="方正仿宋" w:hAnsi="方正仿宋" w:eastAsia="方正仿宋" w:cs="方正仿宋"/>
          <w:sz w:val="32"/>
          <w:szCs w:val="32"/>
          <w:highlight w:val="none"/>
        </w:rPr>
        <w:t>北大桥园区建筑垃圾填埋场</w:t>
      </w:r>
      <w:r>
        <w:rPr>
          <w:rFonts w:hint="eastAsia" w:ascii="方正仿宋" w:hAnsi="方正仿宋" w:eastAsia="方正仿宋" w:cs="方正仿宋"/>
          <w:sz w:val="32"/>
          <w:szCs w:val="32"/>
          <w:highlight w:val="none"/>
          <w:lang w:val="en-US" w:eastAsia="zh-CN"/>
        </w:rPr>
        <w:t>处置</w:t>
      </w:r>
      <w:r>
        <w:rPr>
          <w:rFonts w:hint="eastAsia" w:ascii="方正仿宋" w:hAnsi="方正仿宋" w:eastAsia="方正仿宋" w:cs="方正仿宋"/>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eastAsia" w:ascii="方正仿宋" w:hAnsi="方正仿宋" w:eastAsia="方正仿宋" w:cs="方正仿宋"/>
          <w:color w:val="000000"/>
          <w:kern w:val="2"/>
          <w:sz w:val="32"/>
          <w:szCs w:val="32"/>
          <w:highlight w:val="none"/>
          <w:lang w:val="en-US" w:eastAsia="zh-CN" w:bidi="ar-SA"/>
        </w:rPr>
      </w:pPr>
      <w:r>
        <w:rPr>
          <w:rFonts w:hint="eastAsia" w:ascii="方正仿宋" w:hAnsi="方正仿宋" w:eastAsia="方正仿宋" w:cs="方正仿宋"/>
          <w:color w:val="000000"/>
          <w:kern w:val="2"/>
          <w:sz w:val="32"/>
          <w:szCs w:val="32"/>
          <w:highlight w:val="none"/>
          <w:lang w:val="en-US" w:eastAsia="zh-CN" w:bidi="ar-SA"/>
        </w:rPr>
        <w:t>运营期</w:t>
      </w:r>
      <w:r>
        <w:rPr>
          <w:rFonts w:hint="eastAsia" w:ascii="方正仿宋" w:hAnsi="方正仿宋" w:eastAsia="方正仿宋" w:cs="方正仿宋"/>
          <w:sz w:val="32"/>
          <w:szCs w:val="32"/>
          <w:highlight w:val="none"/>
          <w:lang w:val="en-US" w:eastAsia="zh-CN"/>
        </w:rPr>
        <w:t>一般固废中</w:t>
      </w:r>
      <w:r>
        <w:rPr>
          <w:rFonts w:hint="eastAsia" w:ascii="方正仿宋" w:hAnsi="方正仿宋" w:eastAsia="方正仿宋" w:cs="方正仿宋"/>
          <w:sz w:val="32"/>
          <w:szCs w:val="32"/>
          <w:highlight w:val="none"/>
        </w:rPr>
        <w:t>硅石卸料</w:t>
      </w:r>
      <w:r>
        <w:rPr>
          <w:rFonts w:hint="eastAsia" w:ascii="方正仿宋" w:hAnsi="方正仿宋" w:eastAsia="方正仿宋" w:cs="方正仿宋"/>
          <w:sz w:val="32"/>
          <w:szCs w:val="32"/>
          <w:highlight w:val="none"/>
          <w:lang w:val="en-US" w:eastAsia="zh-CN"/>
        </w:rPr>
        <w:t>及原料筛分除尘灰、硅石水洗渣送往北大桥园区建筑垃圾填埋场处置，综合配料站、转运站、炉顶布料收尘灰收集后回用，废耐火材料、冶炼渣、精炼渣定期外售相关企业回用，废反渗透膜、废滤膜、废布袋、废活性炭、废分子筛吸附剂定期由厂家回收；危险废物中废脱硝废催化剂、空压站废油、生产设备检修废机油收集后分类暂存于危废贮存库，定期送有资质的单位处置；生活垃圾定期交由环卫部门运送至城区生活垃圾填埋场处置</w:t>
      </w:r>
      <w:r>
        <w:rPr>
          <w:rFonts w:hint="eastAsia" w:ascii="方正仿宋" w:hAnsi="方正仿宋" w:eastAsia="方正仿宋" w:cs="方正仿宋"/>
          <w:color w:val="000000"/>
          <w:kern w:val="2"/>
          <w:sz w:val="32"/>
          <w:szCs w:val="32"/>
          <w:highlight w:val="none"/>
          <w:lang w:val="en-US" w:eastAsia="zh-CN" w:bidi="ar-SA"/>
        </w:rPr>
        <w:t>。</w:t>
      </w:r>
      <w:r>
        <w:rPr>
          <w:rFonts w:hint="eastAsia" w:ascii="方正仿宋" w:hAnsi="方正仿宋" w:eastAsia="方正仿宋" w:cs="方正仿宋"/>
          <w:sz w:val="32"/>
          <w:szCs w:val="32"/>
          <w:highlight w:val="none"/>
          <w:lang w:val="en-US" w:eastAsia="zh-CN"/>
        </w:rPr>
        <w:t>危废贮存库</w:t>
      </w:r>
      <w:r>
        <w:rPr>
          <w:rFonts w:hint="eastAsia" w:ascii="方正仿宋" w:hAnsi="方正仿宋" w:eastAsia="方正仿宋" w:cs="方正仿宋"/>
          <w:color w:val="000000"/>
          <w:kern w:val="2"/>
          <w:sz w:val="32"/>
          <w:szCs w:val="32"/>
          <w:highlight w:val="none"/>
          <w:lang w:val="en-US" w:eastAsia="zh-CN" w:bidi="ar-SA"/>
        </w:rPr>
        <w:t>须符合《危险废物贮存污染控制标准》（GB18597-2023）建设要求，危废管理严格落实“即包装、即称重、即打码、即入库”的规范化要求。</w:t>
      </w:r>
    </w:p>
    <w:p>
      <w:pPr>
        <w:keepNext w:val="0"/>
        <w:keepLines w:val="0"/>
        <w:pageBreakBefore w:val="0"/>
        <w:widowControl w:val="0"/>
        <w:kinsoku/>
        <w:wordWrap/>
        <w:overflowPunct w:val="0"/>
        <w:topLinePunct w:val="0"/>
        <w:autoSpaceDE/>
        <w:autoSpaceDN/>
        <w:bidi w:val="0"/>
        <w:adjustRightInd/>
        <w:spacing w:line="560" w:lineRule="exact"/>
        <w:ind w:firstLine="632" w:firstLineChars="200"/>
        <w:textAlignment w:val="auto"/>
        <w:rPr>
          <w:rFonts w:hint="eastAsia" w:ascii="方正仿宋" w:hAnsi="方正仿宋" w:eastAsia="方正仿宋" w:cs="方正仿宋"/>
          <w:sz w:val="32"/>
          <w:szCs w:val="32"/>
          <w:highlight w:val="none"/>
        </w:rPr>
      </w:pPr>
      <w:r>
        <w:rPr>
          <w:rFonts w:hint="eastAsia" w:ascii="方正楷体" w:hAnsi="方正楷体" w:eastAsia="方正楷体" w:cs="方正楷体"/>
          <w:sz w:val="32"/>
          <w:szCs w:val="32"/>
          <w:highlight w:val="none"/>
        </w:rPr>
        <w:t>（六）落实声环境保护措施。</w:t>
      </w:r>
      <w:r>
        <w:rPr>
          <w:rFonts w:hint="eastAsia" w:ascii="方正仿宋" w:hAnsi="方正仿宋" w:eastAsia="方正仿宋" w:cs="方正仿宋"/>
          <w:sz w:val="32"/>
          <w:szCs w:val="32"/>
          <w:highlight w:val="none"/>
        </w:rPr>
        <w:t>施工期场界噪声须达到《建筑施工场界环境噪声排放标准》（GB12523-20</w:t>
      </w:r>
      <w:r>
        <w:rPr>
          <w:rFonts w:hint="eastAsia" w:ascii="方正仿宋" w:hAnsi="方正仿宋" w:eastAsia="方正仿宋" w:cs="方正仿宋"/>
          <w:sz w:val="32"/>
          <w:szCs w:val="32"/>
          <w:highlight w:val="none"/>
          <w:lang w:val="en-US" w:eastAsia="zh-CN"/>
        </w:rPr>
        <w:t>25</w:t>
      </w:r>
      <w:r>
        <w:rPr>
          <w:rFonts w:hint="eastAsia" w:ascii="方正仿宋" w:hAnsi="方正仿宋" w:eastAsia="方正仿宋" w:cs="方正仿宋"/>
          <w:sz w:val="32"/>
          <w:szCs w:val="32"/>
          <w:highlight w:val="none"/>
        </w:rPr>
        <w:t>）要求。优先选用低噪声设备并合理布局，对产生高噪声的噪声源采取有效的减振、消声、隔声、吸声等降噪措施，厂界噪声须达到《工业企业厂界环境噪声排放标准》（GB12348-2008）中3类标准。</w:t>
      </w:r>
    </w:p>
    <w:p>
      <w:pPr>
        <w:keepNext w:val="0"/>
        <w:keepLines w:val="0"/>
        <w:pageBreakBefore w:val="0"/>
        <w:widowControl w:val="0"/>
        <w:kinsoku/>
        <w:wordWrap/>
        <w:overflowPunct w:val="0"/>
        <w:topLinePunct w:val="0"/>
        <w:autoSpaceDE/>
        <w:autoSpaceDN/>
        <w:bidi w:val="0"/>
        <w:adjustRightInd/>
        <w:snapToGrid w:val="0"/>
        <w:spacing w:line="560" w:lineRule="exact"/>
        <w:ind w:firstLine="632" w:firstLineChars="200"/>
        <w:textAlignment w:val="auto"/>
        <w:rPr>
          <w:rFonts w:hint="eastAsia" w:ascii="方正仿宋" w:hAnsi="方正仿宋" w:eastAsia="方正仿宋" w:cs="方正仿宋"/>
          <w:color w:val="000000"/>
          <w:sz w:val="32"/>
          <w:szCs w:val="32"/>
          <w:highlight w:val="none"/>
        </w:rPr>
      </w:pPr>
      <w:r>
        <w:rPr>
          <w:rFonts w:hint="eastAsia" w:ascii="方正楷体" w:hAnsi="方正楷体" w:eastAsia="方正楷体" w:cs="方正楷体"/>
          <w:sz w:val="32"/>
          <w:szCs w:val="32"/>
          <w:highlight w:val="none"/>
        </w:rPr>
        <w:t>（七）严格落实环境风险防范措施。</w:t>
      </w:r>
      <w:r>
        <w:rPr>
          <w:rFonts w:hint="eastAsia" w:ascii="方正仿宋" w:hAnsi="方正仿宋" w:eastAsia="方正仿宋" w:cs="方正仿宋"/>
          <w:sz w:val="32"/>
          <w:szCs w:val="32"/>
          <w:highlight w:val="none"/>
        </w:rPr>
        <w:t>加强各环保设施设计、维护和运行管理，加强物料、危险品储运和使用管理。</w:t>
      </w:r>
      <w:r>
        <w:rPr>
          <w:rFonts w:hint="eastAsia" w:ascii="方正仿宋" w:hAnsi="方正仿宋" w:eastAsia="方正仿宋" w:cs="方正仿宋"/>
          <w:color w:val="000000"/>
          <w:sz w:val="32"/>
          <w:szCs w:val="32"/>
          <w:highlight w:val="none"/>
        </w:rPr>
        <w:t>严格按照《报告书》要求落实各项环境风险防范措施，制定突发环境事件应急预案，并实现与相关管理部门和所在区域突发环境事件应急预案有效衔接，储备应急物资，定期</w:t>
      </w:r>
      <w:r>
        <w:rPr>
          <w:rFonts w:hint="eastAsia" w:ascii="方正仿宋" w:hAnsi="方正仿宋" w:eastAsia="方正仿宋" w:cs="方正仿宋"/>
          <w:color w:val="000000"/>
          <w:sz w:val="32"/>
          <w:szCs w:val="32"/>
          <w:highlight w:val="none"/>
          <w:lang w:val="en-US" w:eastAsia="zh-CN"/>
        </w:rPr>
        <w:t>开展</w:t>
      </w:r>
      <w:r>
        <w:rPr>
          <w:rFonts w:hint="eastAsia" w:ascii="方正仿宋" w:hAnsi="方正仿宋" w:eastAsia="方正仿宋" w:cs="方正仿宋"/>
          <w:color w:val="000000"/>
          <w:sz w:val="32"/>
          <w:szCs w:val="32"/>
          <w:highlight w:val="none"/>
        </w:rPr>
        <w:t>应急培训和演练，完善风险事故应急预案。企业应严格落实环保设施安全生产要求，定期组织开展环保设施的安全风险评估。</w:t>
      </w:r>
    </w:p>
    <w:p>
      <w:pPr>
        <w:keepNext w:val="0"/>
        <w:keepLines w:val="0"/>
        <w:pageBreakBefore w:val="0"/>
        <w:widowControl w:val="0"/>
        <w:kinsoku/>
        <w:wordWrap/>
        <w:overflowPunct w:val="0"/>
        <w:topLinePunct w:val="0"/>
        <w:autoSpaceDE/>
        <w:autoSpaceDN/>
        <w:bidi w:val="0"/>
        <w:adjustRightInd/>
        <w:spacing w:line="560" w:lineRule="exact"/>
        <w:ind w:firstLine="632" w:firstLineChars="200"/>
        <w:textAlignment w:val="auto"/>
        <w:rPr>
          <w:rFonts w:hint="eastAsia" w:ascii="方正仿宋" w:hAnsi="方正仿宋" w:eastAsia="方正仿宋" w:cs="方正仿宋"/>
          <w:color w:val="000000"/>
          <w:kern w:val="2"/>
          <w:sz w:val="32"/>
          <w:szCs w:val="32"/>
          <w:highlight w:val="none"/>
          <w:lang w:val="en-US" w:eastAsia="zh-CN" w:bidi="ar-SA"/>
        </w:rPr>
      </w:pPr>
      <w:r>
        <w:rPr>
          <w:rFonts w:hint="eastAsia" w:ascii="方正仿宋" w:hAnsi="方正仿宋" w:eastAsia="方正仿宋" w:cs="方正仿宋"/>
          <w:sz w:val="32"/>
          <w:szCs w:val="32"/>
          <w:highlight w:val="none"/>
          <w:lang w:bidi="ar"/>
        </w:rPr>
        <w:t>三、</w:t>
      </w:r>
      <w:r>
        <w:rPr>
          <w:rFonts w:hint="eastAsia" w:ascii="方正仿宋" w:hAnsi="方正仿宋" w:eastAsia="方正仿宋" w:cs="方正仿宋"/>
          <w:sz w:val="32"/>
          <w:szCs w:val="32"/>
          <w:highlight w:val="none"/>
          <w:lang w:val="en-US" w:eastAsia="zh-CN" w:bidi="ar"/>
        </w:rPr>
        <w:t>根据《报告书》分析，</w:t>
      </w:r>
      <w:r>
        <w:rPr>
          <w:rFonts w:hint="eastAsia" w:ascii="方正仿宋" w:hAnsi="方正仿宋" w:eastAsia="方正仿宋" w:cs="方正仿宋"/>
          <w:color w:val="000000"/>
          <w:sz w:val="32"/>
          <w:szCs w:val="32"/>
          <w:highlight w:val="none"/>
        </w:rPr>
        <w:t>项目建成后</w:t>
      </w:r>
      <w:r>
        <w:rPr>
          <w:rFonts w:hint="eastAsia" w:ascii="方正仿宋" w:hAnsi="方正仿宋" w:eastAsia="方正仿宋" w:cs="方正仿宋"/>
          <w:color w:val="000000"/>
          <w:kern w:val="2"/>
          <w:sz w:val="32"/>
          <w:szCs w:val="32"/>
          <w:highlight w:val="none"/>
          <w:lang w:val="en-US" w:eastAsia="zh-CN" w:bidi="ar-SA"/>
        </w:rPr>
        <w:t>新增氮氧化物</w:t>
      </w:r>
      <w:r>
        <w:rPr>
          <w:rFonts w:hint="eastAsia" w:ascii="方正仿宋" w:hAnsi="方正仿宋" w:eastAsia="方正仿宋" w:cs="方正仿宋"/>
          <w:spacing w:val="6"/>
          <w:sz w:val="32"/>
          <w:szCs w:val="32"/>
          <w:highlight w:val="none"/>
        </w:rPr>
        <w:t>2172.96</w:t>
      </w:r>
      <w:r>
        <w:rPr>
          <w:rFonts w:hint="eastAsia" w:ascii="方正仿宋" w:hAnsi="方正仿宋" w:eastAsia="方正仿宋" w:cs="方正仿宋"/>
          <w:spacing w:val="6"/>
          <w:sz w:val="32"/>
          <w:szCs w:val="32"/>
          <w:highlight w:val="none"/>
          <w:lang w:val="en-US" w:eastAsia="zh-CN"/>
        </w:rPr>
        <w:t>吨</w:t>
      </w:r>
      <w:r>
        <w:rPr>
          <w:rFonts w:hint="eastAsia" w:ascii="方正仿宋" w:hAnsi="方正仿宋" w:eastAsia="方正仿宋" w:cs="方正仿宋"/>
          <w:spacing w:val="6"/>
          <w:sz w:val="32"/>
          <w:szCs w:val="32"/>
          <w:highlight w:val="none"/>
        </w:rPr>
        <w:t>/</w:t>
      </w:r>
      <w:r>
        <w:rPr>
          <w:rFonts w:hint="eastAsia" w:ascii="方正仿宋" w:hAnsi="方正仿宋" w:eastAsia="方正仿宋" w:cs="方正仿宋"/>
          <w:spacing w:val="6"/>
          <w:sz w:val="32"/>
          <w:szCs w:val="32"/>
          <w:highlight w:val="none"/>
          <w:lang w:val="en-US" w:eastAsia="zh-CN"/>
        </w:rPr>
        <w:t>年</w:t>
      </w:r>
      <w:r>
        <w:rPr>
          <w:rFonts w:hint="eastAsia" w:ascii="方正仿宋" w:hAnsi="方正仿宋" w:eastAsia="方正仿宋" w:cs="方正仿宋"/>
          <w:spacing w:val="6"/>
          <w:sz w:val="32"/>
          <w:szCs w:val="32"/>
          <w:highlight w:val="none"/>
        </w:rPr>
        <w:t>、</w:t>
      </w:r>
      <w:r>
        <w:rPr>
          <w:rFonts w:hint="eastAsia" w:ascii="方正仿宋" w:hAnsi="方正仿宋" w:eastAsia="方正仿宋" w:cs="方正仿宋"/>
          <w:spacing w:val="6"/>
          <w:sz w:val="32"/>
          <w:szCs w:val="32"/>
          <w:highlight w:val="none"/>
          <w:lang w:val="en-US" w:eastAsia="zh-CN"/>
        </w:rPr>
        <w:t>二氧化硫</w:t>
      </w:r>
      <w:r>
        <w:rPr>
          <w:rFonts w:hint="eastAsia" w:ascii="方正仿宋" w:hAnsi="方正仿宋" w:eastAsia="方正仿宋" w:cs="方正仿宋"/>
          <w:spacing w:val="6"/>
          <w:sz w:val="32"/>
          <w:szCs w:val="32"/>
          <w:highlight w:val="none"/>
        </w:rPr>
        <w:t>1086</w:t>
      </w:r>
      <w:r>
        <w:rPr>
          <w:rFonts w:hint="eastAsia" w:ascii="方正仿宋" w:hAnsi="方正仿宋" w:eastAsia="方正仿宋" w:cs="方正仿宋"/>
          <w:spacing w:val="6"/>
          <w:sz w:val="32"/>
          <w:szCs w:val="32"/>
          <w:highlight w:val="none"/>
          <w:lang w:val="en-US" w:eastAsia="zh-CN"/>
        </w:rPr>
        <w:t>吨</w:t>
      </w:r>
      <w:r>
        <w:rPr>
          <w:rFonts w:hint="eastAsia" w:ascii="方正仿宋" w:hAnsi="方正仿宋" w:eastAsia="方正仿宋" w:cs="方正仿宋"/>
          <w:spacing w:val="6"/>
          <w:sz w:val="32"/>
          <w:szCs w:val="32"/>
          <w:highlight w:val="none"/>
        </w:rPr>
        <w:t>/</w:t>
      </w:r>
      <w:r>
        <w:rPr>
          <w:rFonts w:hint="eastAsia" w:ascii="方正仿宋" w:hAnsi="方正仿宋" w:eastAsia="方正仿宋" w:cs="方正仿宋"/>
          <w:spacing w:val="6"/>
          <w:sz w:val="32"/>
          <w:szCs w:val="32"/>
          <w:highlight w:val="none"/>
          <w:lang w:val="en-US" w:eastAsia="zh-CN"/>
        </w:rPr>
        <w:t>年</w:t>
      </w:r>
      <w:r>
        <w:rPr>
          <w:rFonts w:hint="eastAsia" w:ascii="方正仿宋" w:hAnsi="方正仿宋" w:eastAsia="方正仿宋" w:cs="方正仿宋"/>
          <w:spacing w:val="6"/>
          <w:sz w:val="32"/>
          <w:szCs w:val="32"/>
          <w:highlight w:val="none"/>
          <w:lang w:eastAsia="zh-CN"/>
        </w:rPr>
        <w:t>，</w:t>
      </w:r>
      <w:r>
        <w:rPr>
          <w:rFonts w:hint="eastAsia" w:ascii="方正仿宋" w:hAnsi="方正仿宋" w:eastAsia="方正仿宋" w:cs="方正仿宋"/>
          <w:spacing w:val="6"/>
          <w:sz w:val="32"/>
          <w:szCs w:val="32"/>
          <w:highlight w:val="none"/>
        </w:rPr>
        <w:t>根据《酒泉恒瑞新石英材料有限公司 65 万吨/年高纯硅材料精加工项目区域</w:t>
      </w:r>
      <w:r>
        <w:rPr>
          <w:rFonts w:hint="eastAsia" w:ascii="方正仿宋" w:hAnsi="方正仿宋" w:eastAsia="方正仿宋" w:cs="方正仿宋"/>
          <w:spacing w:val="6"/>
          <w:sz w:val="32"/>
          <w:szCs w:val="32"/>
          <w:highlight w:val="none"/>
          <w:lang w:val="en-US" w:eastAsia="zh-CN"/>
        </w:rPr>
        <w:t>替代</w:t>
      </w:r>
      <w:r>
        <w:rPr>
          <w:rFonts w:hint="eastAsia" w:ascii="方正仿宋" w:hAnsi="方正仿宋" w:eastAsia="方正仿宋" w:cs="方正仿宋"/>
          <w:spacing w:val="6"/>
          <w:sz w:val="32"/>
          <w:szCs w:val="32"/>
          <w:highlight w:val="none"/>
        </w:rPr>
        <w:t>削减方案》</w:t>
      </w:r>
      <w:r>
        <w:rPr>
          <w:rFonts w:hint="eastAsia" w:ascii="方正仿宋" w:hAnsi="方正仿宋" w:eastAsia="方正仿宋" w:cs="方正仿宋"/>
          <w:spacing w:val="6"/>
          <w:sz w:val="32"/>
          <w:szCs w:val="32"/>
          <w:highlight w:val="none"/>
          <w:lang w:val="en-US" w:eastAsia="zh-CN"/>
        </w:rPr>
        <w:t>以及各出让减排量的排污单位</w:t>
      </w:r>
      <w:r>
        <w:rPr>
          <w:rFonts w:hint="eastAsia" w:ascii="方正仿宋" w:hAnsi="方正仿宋" w:eastAsia="方正仿宋" w:cs="方正仿宋"/>
          <w:spacing w:val="6"/>
          <w:sz w:val="32"/>
          <w:szCs w:val="32"/>
          <w:highlight w:val="none"/>
        </w:rPr>
        <w:t>承诺函</w:t>
      </w:r>
      <w:r>
        <w:rPr>
          <w:rFonts w:hint="eastAsia" w:ascii="方正仿宋" w:hAnsi="方正仿宋" w:eastAsia="方正仿宋" w:cs="方正仿宋"/>
          <w:spacing w:val="6"/>
          <w:sz w:val="32"/>
          <w:szCs w:val="32"/>
          <w:highlight w:val="none"/>
          <w:lang w:eastAsia="zh-CN"/>
        </w:rPr>
        <w:t>、</w:t>
      </w:r>
      <w:r>
        <w:rPr>
          <w:rFonts w:hint="eastAsia" w:ascii="方正仿宋" w:hAnsi="方正仿宋" w:eastAsia="方正仿宋" w:cs="方正仿宋"/>
          <w:spacing w:val="6"/>
          <w:sz w:val="32"/>
          <w:szCs w:val="32"/>
          <w:highlight w:val="none"/>
        </w:rPr>
        <w:t>酒泉市人民政府承诺函，项目</w:t>
      </w:r>
      <w:r>
        <w:rPr>
          <w:rFonts w:hint="eastAsia" w:ascii="方正仿宋" w:hAnsi="方正仿宋" w:eastAsia="方正仿宋" w:cs="方正仿宋"/>
          <w:spacing w:val="6"/>
          <w:sz w:val="32"/>
          <w:szCs w:val="32"/>
          <w:highlight w:val="none"/>
          <w:lang w:val="en-US" w:eastAsia="zh-CN"/>
        </w:rPr>
        <w:t>氮氧化物总量指标来源于酒泉市浩海煤化有限公司超低排放改造项目、甘肃三新硅业有限公司深度治理改造项目、瓜州县热力有限公司燃煤锅炉淘汰项目、甘肃凯盛大明光能科技有限公司提标改造项目；二氧化硫总量指标来源</w:t>
      </w:r>
      <w:r>
        <w:rPr>
          <w:rFonts w:hint="eastAsia" w:ascii="方正仿宋" w:hAnsi="方正仿宋" w:eastAsia="方正仿宋" w:cs="方正仿宋"/>
          <w:spacing w:val="6"/>
          <w:sz w:val="32"/>
          <w:szCs w:val="32"/>
          <w:highlight w:val="none"/>
        </w:rPr>
        <w:t>于</w:t>
      </w:r>
      <w:r>
        <w:rPr>
          <w:rFonts w:hint="eastAsia" w:ascii="方正仿宋" w:hAnsi="方正仿宋" w:eastAsia="方正仿宋" w:cs="方正仿宋"/>
          <w:spacing w:val="6"/>
          <w:sz w:val="32"/>
          <w:szCs w:val="32"/>
          <w:lang w:val="en-US" w:eastAsia="zh-CN"/>
        </w:rPr>
        <w:t>甘肃省瓜州县腾飞矿业有限责任公司超低排放改造项目、瓜州县热力有限公司燃煤锅炉淘汰项目、瓜州县布隆吉正星建筑建材有限责任公司关停项目、甘肃省鑫源能源有限公司关停项目、甘肃三新硅业有限公司深度治理改造项目</w:t>
      </w:r>
      <w:r>
        <w:rPr>
          <w:rFonts w:hint="eastAsia" w:ascii="方正仿宋" w:hAnsi="方正仿宋" w:eastAsia="方正仿宋" w:cs="方正仿宋"/>
          <w:spacing w:val="6"/>
          <w:sz w:val="32"/>
          <w:szCs w:val="32"/>
          <w:lang w:eastAsia="zh-CN"/>
        </w:rPr>
        <w:t>、</w:t>
      </w:r>
      <w:r>
        <w:rPr>
          <w:rFonts w:hint="eastAsia" w:ascii="方正仿宋" w:hAnsi="方正仿宋" w:eastAsia="方正仿宋" w:cs="方正仿宋"/>
          <w:spacing w:val="6"/>
          <w:sz w:val="32"/>
          <w:szCs w:val="32"/>
          <w:lang w:val="en-US" w:eastAsia="zh-CN"/>
        </w:rPr>
        <w:t>瓜州县三元冶炼有限责任公司关停项目、甘肃恒亚水泥有限公司水泥窑超低排放改造项目</w:t>
      </w:r>
      <w:r>
        <w:rPr>
          <w:rFonts w:hint="eastAsia" w:ascii="方正仿宋" w:hAnsi="方正仿宋" w:eastAsia="方正仿宋" w:cs="方正仿宋"/>
          <w:spacing w:val="6"/>
          <w:sz w:val="32"/>
          <w:szCs w:val="32"/>
          <w:highlight w:val="none"/>
        </w:rPr>
        <w:t>。</w:t>
      </w:r>
      <w:r>
        <w:rPr>
          <w:rFonts w:hint="eastAsia" w:ascii="方正仿宋" w:hAnsi="方正仿宋" w:eastAsia="方正仿宋" w:cs="方正仿宋"/>
          <w:spacing w:val="6"/>
          <w:sz w:val="32"/>
          <w:szCs w:val="32"/>
          <w:highlight w:val="none"/>
          <w:lang w:val="en-US" w:eastAsia="zh-CN"/>
        </w:rPr>
        <w:t>削减项目预计2028年12月前全部完成，削减量落实前，该项目不得投产运行。酒泉市生态环境局应按照生态环境部《关于加强重点行业建设项目区域削减措施监督管理的通知》（环办环评〔2020〕36号）文件要求，督促减排企业落实减排措施，并依法办理排污许可证相关手续。</w:t>
      </w:r>
    </w:p>
    <w:p>
      <w:pPr>
        <w:keepNext w:val="0"/>
        <w:keepLines w:val="0"/>
        <w:pageBreakBefore w:val="0"/>
        <w:widowControl w:val="0"/>
        <w:kinsoku/>
        <w:wordWrap/>
        <w:overflowPunct w:val="0"/>
        <w:topLinePunct w:val="0"/>
        <w:autoSpaceDE/>
        <w:autoSpaceDN/>
        <w:bidi w:val="0"/>
        <w:adjustRightInd/>
        <w:snapToGrid w:val="0"/>
        <w:spacing w:line="560" w:lineRule="exact"/>
        <w:ind w:firstLine="632" w:firstLineChars="200"/>
        <w:textAlignment w:val="auto"/>
        <w:rPr>
          <w:rFonts w:hint="eastAsia" w:ascii="方正仿宋" w:hAnsi="方正仿宋" w:eastAsia="方正仿宋" w:cs="方正仿宋"/>
          <w:color w:val="000000"/>
          <w:sz w:val="32"/>
          <w:szCs w:val="32"/>
          <w:highlight w:val="none"/>
          <w:lang w:bidi="ar"/>
        </w:rPr>
      </w:pPr>
      <w:r>
        <w:rPr>
          <w:rFonts w:hint="eastAsia" w:ascii="方正仿宋" w:hAnsi="方正仿宋" w:eastAsia="方正仿宋" w:cs="方正仿宋"/>
          <w:color w:val="000000"/>
          <w:sz w:val="32"/>
          <w:szCs w:val="32"/>
          <w:highlight w:val="none"/>
          <w:lang w:bidi="ar"/>
        </w:rPr>
        <w:t>四、严格落实建设项目环境管理要求。建设项目须严格执行环境保护“三同时”制度。你公司应落实生态环境保护主体责任，将优化和细化后的各项生态环境保护措施及概算纳入设计以及施工、工程监理等招标文件及合同，做到环保投资足额</w:t>
      </w:r>
      <w:r>
        <w:rPr>
          <w:rFonts w:hint="eastAsia" w:ascii="方正仿宋" w:hAnsi="方正仿宋" w:eastAsia="方正仿宋" w:cs="方正仿宋"/>
          <w:color w:val="000000"/>
          <w:sz w:val="32"/>
          <w:szCs w:val="32"/>
          <w:highlight w:val="none"/>
          <w:lang w:eastAsia="zh-CN" w:bidi="ar"/>
        </w:rPr>
        <w:t>、</w:t>
      </w:r>
      <w:r>
        <w:rPr>
          <w:rFonts w:hint="eastAsia" w:ascii="方正仿宋" w:hAnsi="方正仿宋" w:eastAsia="方正仿宋" w:cs="方正仿宋"/>
          <w:color w:val="000000"/>
          <w:sz w:val="32"/>
          <w:szCs w:val="32"/>
          <w:highlight w:val="none"/>
          <w:lang w:bidi="ar"/>
        </w:rPr>
        <w:t>及时到位。严格落实《报告书》提出的环境监测计划，发现污染物排放监测数据异常的，应当及时报告生态环境主管部门，并根据结果</w: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7" name="KGD_695DD174$01$5F$00001" descr="nwkOiId/bBbOAe61rgYT4vXM3UaFFF0tl2W9B2ekj1Z7kYnHXrUHbs1gN35c90qv3GQ9Q8qRdKdy91BqEYVLeGBcH5TPHMvUtFb1DT311U1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rZVzElkBsXBMCZSsWwvXRHPV968eMBXcL+oL6RFFvvinKSIkP0+i0v9sW0s9w5BsWAIlbAnzy1ilHl/1YoZVN5TblKgNEZynlJtm6aM1QHNHeP0ubu575OyhJuumJpx+zfdynm4q2B5pck3HuqQVOXSndAzsxX6JDe67n/CIJzkLap8J7+duDhaSO3tx4rn8Mi2Ex236Myf07rDBUyqpjY+3IoedhPDp6wKjbrrnudDu63El6QN1G1KDxNlV+nsG78/w/LccN7YgPJHuF3YOGmrn79XmtwmpbWIPuHutqENK0MzdNg9TbWAdMtk8yAyqE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qnRsqSYFgEytPRALGqzKerOxG3KTm7ZUq14GZFVLui04e5liLVXb7+EDxlFGZR0PZscYBTQO8xkNGpr7qTV/GdbBWdE+tB4dYt3FvS4iRP/wujUsrBl5nhJZDaKERGWa6TdTztU2moMDthgHgsVIk5eioQEEOuuLQLzj5SuHzMppzTm06Un6uQzKtdy7t5rhZbv1g8Az8TZEr1l6er4D33WE7/sDJP8RoSIJGWWSwwz3wiUEDV8XBojC4hGYKX5D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5DD174$01$5F$00001" o:spid="_x0000_s1026" o:spt="1" alt="nwkOiId/bBbOAe61rgYT4vXM3UaFFF0tl2W9B2ekj1Z7kYnHXrUHbs1gN35c90qv3GQ9Q8qRdKdy91BqEYVLeGBcH5TPHMvUtFb1DT311U1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rZVzElkBsXBMCZSsWwvXRHPV968eMBXcL+oL6RFFvvinKSIkP0+i0v9sW0s9w5BsWAIlbAnzy1ilHl/1YoZVN5TblKgNEZynlJtm6aM1QHNHeP0ubu575OyhJuumJpx+zfdynm4q2B5pck3HuqQVOXSndAzsxX6JDe67n/CIJzkLap8J7+duDhaSO3tx4rn8Mi2Ex236Myf07rDBUyqpjY+3IoedhPDp6wKjbrrnudDu63El6QN1G1KDxNlV+nsG78/w/LccN7YgPJHuF3YOGmrn79XmtwmpbWIPuHutqENK0MzdNg9TbWAdMtk8yAyqE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qnRsqSYFgEytPRALGqzKerOxG3KTm7ZUq14GZFVLui04e5liLVXb7+EDxlFGZR0PZscYBTQO8xkNGpr7qTV/GdbBWdE+tB4dYt3FvS4iRP/wujUsrBl5nhJZDaKERGWa6TdTztU2moMDthgHgsVIk5eioQEEOuuLQLzj5SuHzMppzTm06Un6uQzKtdy7t5rhZbv1g8Az8TZEr1l6er4D33WE7/sDJP8RoSIJGWWSwwz3wiUEDV8XBojC4hGYKX5D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epwLP4QkAAGMOAAAOAAAAZHJzL2Uyb0RvYy54bWyt&#10;V8eO69gR3RvwPwiN2QkekmJ+mDcGc5QYxCBpYzCTEnMmv95X3W+Cw8IL94Jdxap7KtyCeOqXv69V&#10;eZiTfiia+vsH8jP8cUjqqImLOvv+4Tri36iPwzAGdRyUTZ18/9iS4ePvv/71L78s7bfk1ORNGSf9&#10;AYDUw7el/f6Rj2P7DYKGKE+qYPi5aZMaGNOmr4IRqH0GxX2wAPSqhE4wTEBL08dt30TJMIC3/Jfx&#10;4wdi/78ANmlaRAnfRFOV1OMXap+UwQhKGvKiHT5+/cw2TZNoNNJ0SMZD+f0DVDp+PkEQIIfvJ/Tr&#10;L8G3rA/avIh+pBD8Lyn8W01VUNQg6O9QfDAGh6kv/gOqKqK+GZp0/DlqKuirkM+OgCoQ+N96c82D&#10;NvmsBbR6aH9v+vD/g40us9kfihhMAvlxqIMK3Lgm8f8gaJznERL7CUZ+wsWfYPCHfBziZIhA8+rl&#10;ZRRKDIVsaDAJgfTZ3cHm2xl1A1EU4bE8+TR7Sl5P5EG+7rV86105HJDsguIRDXczKlm0RXV2rMUb&#10;jbCdcPf0RGIjGXdM+Ty7oxgivIMiiIsIdzIJUZpp6lRCFEpsndHV1+5MjAxbBfzRlXVDvnp0CjEV&#10;54WZEmBp+bxEzLmZb0a6ltbjrNLsTTw9yCgf+PwC3bcS7RIDteGQERpPVmjh7C/pqZGoueJHUVYI&#10;sQ7JbnAxNd5qb1iZVxhalBei9t2yRivA1Pp1dc2Yy6ypj2rDkriFIuMNrkiT5izaz7W+vbSG32F7&#10;Od1FHat3ylXsfcetwCinozRKPhMbdXfGMLYhnLSzLwEt8bmtjHWDlKG9OXYt1Zxnlj56f5wy4Xrc&#10;YS4v3IyLnNi/Ys6geAgzVciK3DRhSxQH0YRRrUTUBaPMpWjkpjJ9TPrc2HxMxj0fqnAif/LngG5d&#10;+XmdDY7oHoaTkJeVPWdoEhLC5gd75J7h4j4i89C7nK1I9nSqtFjoPLXkg4V2aZTSC3icpgDtAqu0&#10;jFvf9XCXZPchuV3xnA9ovITCCx472w4ueDGpRMOhe23qXm6E66bTwc2bhTsXhmOCthVxt8Ph6ZK4&#10;wjGXTed77JYhJNkL7OY1SOEPumuaEZHz8ngONXuAxeGoUK0vzvJ6Q67bTGpHYmrEVwTdoCydyesC&#10;0aKsdqYU9Q9vF8oXO9zYM/e4Dv4y32zZ9GiCSs7sLdKPjU7YojjPRa1dlZcJHwt4pgcfHugFZwef&#10;UcqQqfcNKUq5hJB78/AuuBOWWnYRHltdqmNFBGfEki9yYsJTOOEkbmy5Ok2V2q7HPQUTVGHdicXb&#10;6IXKU2d5xu1ax8w+rDdC5ROCrCFOUfeXHrSUSh7jic+Dq4GOK9bX1Lk4CesJJc5bCpM9z7pb1z7v&#10;R1Rpkjg3+ZZYtGfY9/UU8xOBCiVhXRAJ0fj1UnrHepBIClogPYou5D0zVXkS0bshVX1N0rdqXKo2&#10;9BVzkqexEy4afN7jS0Y7IRjN8/iiNmbrBHSuqFzbkAGqIT86T/veBTuacrr2kutJU6LkiSwzv0Kr&#10;eIRMym1l6aE9MOPRrzjj04tgnxjiYTzPcqTzzFiPJ4JVEYST5rarWJs3s8UnS8KGGkrp2/Ts0WbA&#10;YeG5HKEHl3M81jA0Bw2UJYf09pA4p7RXFK/yJeSIelwvLI0qD7ci+elMzRb9lHjd5Bg34wf5VrOb&#10;Nei3LQ/CklbUCNrJdQ5CyxHFcx5Xd6vgi5afiaZ1npkjVLjiVDFqjxJ54vh0xpWECE3fDjClWv18&#10;N5XmiFqzQynd4xxYN39ZlJi2faQZrwbUM7sQhpnOejSjXxx82UXV20tJmOJH1D7umX/j2o4yjGOs&#10;Mise9bM13ZUmy+ypYui08VEEc1GcnnYbX6zs9dC5wrUsRYVIj8X1uiBTUdRh8tnE/kuEFVjl4KuP&#10;vYQAOWq4MKbjceAR4348t4YGrxcDEfEGVzW5uBDLeNNdLqBU8TS85One1fbQXe9iJmyjaTO61O1a&#10;0hurhGpORT7cDsGkh+jpUwFjCV4WuncLyaPAr6UoPWzYfAzRnXUsg1pfF6ntyc7xICkOWT8WjiOL&#10;xfcRFecrVtgmtExPd+jZEq9z9cEHmmBLfkA4sbOP7qlqzvyYZ3I2eMoLT4rGEgRjmnRL35/4dZL3&#10;c9vuTgUTbk1M1q6N8UaOeJ8/whnJKGannIfQIyWR9BiPor5AQgOvmpTdXBVV8v3rsuzoUrgC71E3&#10;tnlyWC7dtRvOX8jl4ujRDT9WkxyzSlTVbjRK2oqQFLubASaqw+wGczNE1TwqD9HQh/xizjdSWHzQ&#10;vd5WeXtV+uLZ48crdNqZqkY8nwdfGrikR1pS1jKF1MYpOrp5MpIKh7Utwnab57RrQemEJY42mGB4&#10;mMwKr/y5cWEiBr+ikiSdpMqYjzDUCKQX5S/Fp4bHMyPLU++CEEE6s68XAV2NKuq9I4TAtZMpqvVy&#10;b5E3SNjjRBz7MQjRtWrrzoyDaEaHGhIi5bW+FgUfU//6EFZmGY+Tp17gBca6XdKwkB5uW+Y3CXPS&#10;2yJiX7F3PO/TsWXSDvZL3Iu0Ap2N4YmxtgojLvgqUc3peoej67z7Kyppuhwlay7IgRPYOx6V1nLH&#10;yQldxQA/lQokHxmruLtUUaEVxNMlguxpdZqhNlaRG7p2fEY50Is6JaoWR5yJLbsQ0E0nRmhEWEEl&#10;0afLMzV9qO6lsWwR0ZhhAzu9Tjw84/w6v+757Ywz26vVaae+6dqqwHcXNvk5EunOSuNSy8O6OlIi&#10;+MwZl/mBbUdmLG7WyVloOeXISY8lRw2fenHLui0QjjtkLOGpMrNLSPmryWsPhepaPpvbPeJ9LGBl&#10;1Gfj/sW1MRr4gbfImVYg88ZK6WWmWgIwiDw9AqZ2yIs4Tt5U+002l3b4BjjXtTX7H9oAxDdzXNO+&#10;ev8HnPCwfhLU7XeCmqzjIQIvCRSHAXONgOVLBBjQH0fbfhilpKkOb+H7Rw/Y7ycpDWZ9GL9cf3N5&#10;RxqasojFoiw/lT4LubI/zAFgyjhLszz+zheg/4tbWR8WUMqJ/MwjAPw/BbwbpFS1gEMOdfZxCMoM&#10;VBuN/Wfsfzk9/DkIhpAIzX055UGc/Aj9ppq/Rf5y/88s3lXwwZB/HfkM8T4SfKuKESwnZVF9/6De&#10;QL8hlTUAeff+q9tvKWziDVDfvvnaCYY2EgsAqwfDaAY9WAJAo8GaNBrgkZYNqLr5IYErbfr9v71/&#10;+wNuDqwfhwUsFaAj3RT0ycehVGowCzSCYe8t5FPBcPIElP7PlvDPlnqquAbcBiDeILtP8e0/lr+J&#10;ad9UPtimmHdUYArqCMT+6v0PhRu/lh2wj0UJw3y6gc2jDUa9vrbRG/zdt7phprFJi88p+aM7P5oG&#10;do/PO/ixJ72Xmz/rn15/7Ia//h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DAAAW0NvbnRlbnRfVHlwZXNdLnhtbFBLAQIUAAoAAAAAAIdO4kAA&#10;AAAAAAAAAAAAAAAGAAAAAAAAAAAAEAAAADYLAABfcmVscy9QSwECFAAUAAAACACHTuJAihRmPNEA&#10;AACUAQAACwAAAAAAAAABACAAAABaCwAAX3JlbHMvLnJlbHNQSwECFAAKAAAAAACHTuJAAAAAAAAA&#10;AAAAAAAABAAAAAAAAAAAABAAAAAAAAAAZHJzL1BLAQIUABQAAAAIAIdO4kBYyOhz2gAAAA8BAAAP&#10;AAAAAAAAAAEAIAAAACIAAABkcnMvZG93bnJldi54bWxQSwECFAAUAAAACACHTuJAXqcCz+EJAABj&#10;DgAADgAAAAAAAAABACAAAAApAQAAZHJzL2Uyb0RvYy54bWxQSwUGAAAAAAYABgBZAQAAfA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6"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uz7qQOgkAAIkNAAAOAAAAZHJzL2Uyb0RvYy54bWyt&#10;V8my6kYS3XdE/wPBVtHWjKQXvnYISQgQAjQDG4fmeSrNfH0X3PvsZ7sXXjQLkanMOjlURenkz7/O&#10;ZbEaQ9CldfWxxn/C1quw8usgreKPtWXu/sOuV13vVoFb1FX4sV7Cbv3rL//+189T8y0k6qQughCs&#10;IEjVfZuaj3XS9803FO38JCzd7qe6CStojGpQuj1UQYwGwJ0gelmgBIZt0KkGQQNqP+w6+Fb8NK6/&#10;EME/AayjKPVDsfaHMqz6T1QQFm4PS+qStOnWv7yzjaLQ7y9R1IX9qvhYw0r79xMGgbL3eqK//Ox+&#10;i4HbJKn/lYL7T1L4S02lm1Yw6O9Qotu7qwGkf4MqUx/UXR31P/l1iX4W8u4IrALH/tIbI3Gb8F0L&#10;bHXX/N707v8H65/HK1ilATwJm/Wqcku444os/qbIvxmhW/yGM+tVEHY+bNldI4m9a+7EDHjKIDBj&#10;gO1QUFA7RGXxDjzutz2W3ZTFDAvA3gfxZBOsyUtdlUZuuZWwvNwndHVnt5qJ2G2pDUzAlP2QPJ53&#10;OS448RhQXOqCKPYGV39WR+7BHR2iJPfmjsPcqxobc8Vcor4efX1TdPQhw0UW9SlwXTBEvOUDvmXY&#10;XEYc/4LV6XAGwvkxHPdUfCbQvJltmdlYdJKfiIidrXq/F3cqR5smrXEMHtLaUovG+SIcWZCcXDxE&#10;vWXT1dMuAVL+tKmqvY+5VCkueSdErj00ZD1sKOQ2nYemY/fX/FjbA2XZtUceL3E3GQcel7LH8+iw&#10;o7e3ozIxH8E2u/s4FnN3P1cDAS15zBX8wSdVTkxiJvWJTC6R0ynbnAdQ2K6qRHlbJX0U0MZyc3xt&#10;q/W+h3Q8CdyHLbSUn5FGfTi3YVyYkamclRioQtfvgg5VXW8kGrBFY9vReLY3PKpScPloDUaooRpP&#10;6QTqJM/SuDlyEguNkpgEusfK5nCI88quadN6AsVwMhyXZAFNDrcJOIV26Sj9XphlrOrPssuavser&#10;u8dmyuJ4TmsmtenfY7mJXLXbHq9ZSxdK7Mt7eecvFSzS3C/MTiFuU16YGJHHodfPuTbr9xgldJc8&#10;7CiEL8ebFUoEkx1afbQ9dcQ77o4R0pUp9ndDn0zmLKXH1tIGnjTsUgK4FRFnz37wDEk3+R7r97Xn&#10;nY0wtXAK00SDrVys77ZY6GT83N3OVXms8hCej/1lQz1CbSgFzPMqaoOccxKrZxRs8CCbeqBLKrUR&#10;qeIa3ZaTysSEpXO+rk4WxSmasHONcFZb3k0TCd6F0Xiu42mferispqKLG8Ahi3vYyzTZjOxBFURV&#10;yEpvDCSFnBzj/DxepqO8dRj1OCbnzd65drk7Xw73xGzNcqHREjzSeZZN8aSLJMobWWDxONsk1XCy&#10;YUermFCmSEmT5hFMHJbwt6Wwo0BISGNPGEoWhw0vRiyzjFSYIiqjXSIrQA4WudFkOX9IC7z0QwZT&#10;IvUEhCRkHXI5zrvGsbxqC9pQBcWI36hosBJy4wRkedXPh/kpZ8cBC+fLmGvqKEwEIpUbUTqyhXbS&#10;retB2tpRwUxWGGS7aqN7ZBtIYRvtSnlCpMIZIqmiaicolY1mSDgxGXI4hcMBiS54tijIlWn5XNi3&#10;uEvQ7oQCj+KfT4Gjl1D26s7x9T3HdAzJ+LNdsvhe8dA6uz5mYrck5rQ9m48cvfa8ipynW2ckc+ui&#10;szSWYFNgFetZ6SA9Q6aNZZ8q9ZATh8JhrA11enhyyqW7fszBcybrpmfvidA+q4NK4GFwITAVP2xU&#10;Aa3l+MEbTwdx0LQu512llCoyjw+6qLPlkvdkLqqxtTFpJL5InJzeR1CcCq6xzgMrPlUpMBNLFweh&#10;hF8AZXNIbu0pvCHjjFRaV+TLtG2azdwND/HACBpqEFjS+UTKI67Q7/XauVwuaZoiJIqpF5mYrgZA&#10;wfWkRcLEsXgiP3YDh0wOGy3oIkXtLeXw6InNi/qkG9+aa57y7520PI538fnoCa7v0LPlTna0Cxhf&#10;qI4Ce7aMvRhQ82m7Na5gd7H4/ER3R2u/v9FZNzaKem50cVOwSk2NBVACwFTR9gQjiOOJOIgaShml&#10;PUubAZnTeYcpdjzez/EFjLRYm1p0MOkp5iW07DPfpw0Et6sY7W2OAIGkWoxoXx+iMhE+joponjeq&#10;nOlNldMjT4R8dlSwIo42ZXQQWba7bFMh5ZMDiFSG5S5TBYSLSDUEl7MUn3HBHORkbyBbJEttFpyc&#10;trNNP23u11YWbMXKOQXSD+9W7+t9Jt+5bnvN+PbwOJmZdzJHMF69hazB+Oh0p3UojOVCVkp1Jb6g&#10;TzWX4p1dtVfvYPu0zZ7ZXHIDtTorlmY9nn0SZxK366+COd8f49ZBjNYvKpFZunGD2+BBBw3d29fl&#10;qeRXpF08H+MTM8fYlCI4c5saNzshIuMZnTXkvm8jxTjdkuulGns/zQ8MSmxRv7XqwhabBBWQB8I9&#10;Ga1ghYu5pwL6oejkSdKbhGT5ZQl0MsbhQfevGe7UlFsqyNPHZ2EX9sawC+tzt6XYYp8cNv4hZEzv&#10;RuoxW2m6GrOPxa7ud2CbGNKSD7py41uHkMHsbOcmyuwqSAT+XA8TRrKsPjp8U9IHxkVilwrh7czn&#10;A7FLdtGVmO/aMivngd9iqJH3OvB3u5zU0kCfF0fb05LGXXNZ/VivkjQIwhchfVGyqem+QWZiNFfw&#10;pXVQfPGrOQLl6x8yp9X8pnHL7zQunPuVD19uSBqD/M6Hlk8RYqB/LG1A18thXa5ewscaQI74pm7u&#10;eOr6T9fvLq9IXV2kwS4tircCYk8owGp0IZ+kt9xWpF/5QvQ/uRXVaoKlEMw7Dxey5AiyU5hS2UCm&#10;1VXxeuUWMazW78E79p9Wdz8GoXAG54RPp8QNwq/QGPx9j/zp/vcsXlWIbpd8LnmHeC1xv5VpDyl8&#10;kZYfa/YF9B2pqCDIq/ef3X5JXh0skCCC+pM5d42/SyHsye36qwsgVYaNhsNEf4GPqKhh1fWXBLe0&#10;Bs//9f7lDxkstK5XE6TesCPt4IJwvSoOFeS2HE5RL67+ViiaIaACfrR4P1oq+P2u4W7gcGxp/Lf4&#10;8u+L72IE6tKBMwf/igpNbuXD2J+9/1KE/nMkgFOLH/L82w3y88btT5XR+C/wV9+qmh/6Okrfp+SP&#10;7nw1DTL09x58TROvEeBH/e31xwT1y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7PupA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5"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V5c/MGA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M9OwD8/2qA5V1wR2H8owj+sJKj/AROfH3EyRu91gTs7&#10;ofX9EJh9lmgYS8JwrtxGScxIXwaE42ZnR2TjhVBSzdGyI6Deo3S4maN7hYITs+7urpIm5vzsn8eL&#10;4JTu8SqODHy07iJg3Zrgz8PSogV7bjWoSuGA0qihahVbVgbUtQdtlz4y50JljGHCOjc1au2Xf9mk&#10;hnxGVw8p4lfU7u0lwiDoYKYq326G2IoikaoViaAR85zK+j4/bRFSqDRC+QmZ5PIVWwqaCPUtCI8j&#10;VdccJxGejgW5gyirF5/i1jnJeFyQKDFB/gq5WA5numfiTRAQLUTp1n6gscltKeeVj1BcIPdalXIo&#10;pn7u8bvGwC71VBX/ckFCbxmvqYEHUb7xIJOu0/Q8FM/C24kF6nvCyRc9ShlP66YOGnIa6fB742Hi&#10;i3luDJVF3XLxHNntWn9QQ9wrTaaiJa9v+oGnzFpcew6FDUawSmMAgbXwGn2XNci6eY2Y6PtdXvVm&#10;tgOLb/mcZ5G5IEigwjf/4Ww15j5JJ6cBP6dnd8MaPR9IOZO7olwPNJUoGfLS+rk0Uo/kWu6jxeDg&#10;/BYp5KyfRlzVunBGC6zGXlJubI80uk1MgTeSkt6AqBNAU+cs0kw4YtHqrX+NCVplN42HJ6pjDvpe&#10;X3KbX8fWDfe6sttJGrQ0zK4None7ZMOSLlyaeyNKV3UnG7S/R5Pz1JrIH4rdX/jckaaClVfwzFCB&#10;AvnSwjw8bA5fhDsw9zgiLZWFA2Zxu10brOuvjsLGbPtERCwZUjTxMzmKSFAANlCzUUEYIZ8ojFeZ&#10;e4FgRRFeWGpo05TOQC14hyFui1p6Jy7L4j1QEe+gssUOeTO5QXOBQEqhLPU9tWCfyVpjhUCF3nRv&#10;q364oQpLWx4LeHXcMUCcCYrU4/bzenFtdrKR5nmVCLxgVIK45ZnjV0MOjzz0VLM1jJ93ljEtaQWE&#10;2FcuagU2V/fKZ+DOT2Qr18/XVrqkk2IwwphqiavBDs3PIVvTJosdPKY8cU/2uTGHeTJ72bBMJ66F&#10;CHqF+PosXq9bFR6PLemoNrvgFJvwZkgV1kTj9mHslnKfC4ZPkr3aGUnEpsav8SbaPI/jFPVsXd6K&#10;Vyh4HT0FXahZGh7OyNJl/ExnyDEzPQadwAVYGuahyDaRuc9bM1aBs0wWZcxeY4QXesGxxMS9jug2&#10;fPePyasUxXJmhUubVeDvowtEWCdurO6a4GK48fN5FRbsnjgVQL8CHHXDUD7kZwmDkGhJIaYrpmCB&#10;Cjs9E0G7jlg+R+udCsKdOubghROo0NrB/CzQlgfZQGavUBuD8wFbOzRAcFpkCsKUFhgHCyV4CZdv&#10;97BFaYRMyc04OxdgGneooZtIX/qGDB8SmcKb5UD0BZkfGO9RqSgnnaKhsK+PzUHQ/KOm5XizF6xk&#10;WnHqfKuy94LNtWUW9fJGiovPC9vCVTGFUItRGQuQlrGGrb6t1qXI6DNZRNzCCYfggybDXHrwxo4b&#10;XRNGbzrTLBuHWhXIOIrZtN45MYll/ZLeloYtCTl2RFYjV4Ucon2MWA/lE8dGgFyXFjiaqh3Tds3n&#10;e9DgqJfv5CW3qmV8p6mzjY0qj5nH5Ee4fiMzSA/kXejgVWQacPExorErgQ9Tx51Rgkv1emRzcIps&#10;2+mhw+1jeQSO+92+6jAqZ5lTuCHrL9DNgXoWPzvbBVMuIRs2oUc9OhRFxK7Ocsv9/O5KtLGoWaY9&#10;DGJla2URjNt6u5au1D9kg19bVJbv1+7OSfpSi6O9kuhTaNa0RmeOvWmX/c48jodt1OAK33PBs0vo&#10;KvKKR6ZeD0cdf+yykcV3UiOX5mH500ACXMjrFb0tpkbiL1s0fcvPFQ9xeH5wy3lNFQAjX7jYQh50&#10;XPzBck1nx4he6agZ1qRjXEzzQatbg2fxi1jd6UY4MUNQ8M0Xgt5dl7VnCFBN6rvc0M1QWoQ0KXaw&#10;FBgeqI9HldxWsyShm6fOm5qD5/6qFcJFFgbFdsGEJ2AIsPTmyASPNo89IPDYNOmptI+KkX1WH4Pn&#10;DdDQJgN91ySplmNxkMHphWSmhCS4AiuXx2hyOT3k0uruFqXuMSGxU9jyQdllbdXO6M26cDQvgOow&#10;KOhyTR/eqCC+9sI5ETFRO+7c8X59tUOM5R3Rt3OrDQVVS86xsnZvdYNurRsI3gfc0IIekA5WdquL&#10;w0BrBJYk1wfJxBp8qzJFwNVNr5HXjrtolm6Xd9JZu/YOEzfZh+KtKtIHBbT+XpoNF6W3AqHkh3of&#10;5eYIxJSb8CYdnEqD+GhEk8AfQ5Q2YhMIsv1e0xeARmGY3EVbMo5DLxbHYDKNf4GY8bCta3pMwPmC&#10;D2l0G9SmPGyfnm7juY9wgTdVT2OPQ6h0rlH99PfssuhPAblZx8Dn5taqqTtaF0sVILztGG/FkRdE&#10;b/StxxgQdzOaAMLZSpHVCCp1DQKyXpVWkyXFTfQ6VJwH9HCgKKwAJNizDIcNDucJ+rhiWRWPAsYk&#10;uSmYd36eJkyvppAjQCQn10fswkV2rdQNNTDlFgoDfoRBM5PnM5rFT8dX82VK/SdEuBcqPJyrIqBU&#10;RXB7tTr21Lpuc6OJwVWTZcN8pPOowBZx48GRyRxtWlIER7aIrr2KeucgERFZXZVkZ1qULbeWOTWP&#10;PU8XsvNV2bvBsY1p95pEr81hO14z0rr6CpUVHrl4FwsoUDWoe4GB1qwkFDZArBLdIOS4SRJOXe4q&#10;rosGYEsowA5hYF0u11J0qAovq5Bwz03xfMPfvcB/AlDsIHnt9rMRVZm96TipWDhzsC8NUAqylgeM&#10;TUUAvlUZe7fcF4TFYLUAHm/RmGGDozR3vWHP8R1rq1AvzCrw4eKlnF9FJjY05iXrtOnKXpflWZP8&#10;AqhJANwlbi7upEFaNK7Kl4W49yVgxBUjAaBUdlfEbmxMQA5WsKv2yR1qWjRsZfuhvB2XW1zqqYYF&#10;fOXcouK1Klwm+oRkWufmDxMMhxcIj84CjhoXoSTbTWtpAJeK86nrsWwZe7YF8/vZm9ImigvbJjp8&#10;k+3wHqSaskghZMVl2U5DQviAibHB1UCV3qqeGctyI16E9cV1DLyD4w6A2wuLxtfMmqCzu/MoqQ6v&#10;lupeHZTd7F207oln3l2m1gC7UdR9ds45xkij12bhk27JtdqIl5qibU4OWwUkzXNFVW1+obwnFXtd&#10;VnuDUvEUTWj3aJlqBvliPT4/8iKOkzeZfNOptR9/OVmF1Z/l/tbGU3xzoy0dmvf/yXo+ti8Ktv9B&#10;wZJt+ojOmwSKQyc3i07Lt3higH8O7YdxEpKu+XgLPz6Hk9990a5guY3Tt+vvLu9IY1cXMV/U9Zcy&#10;ZOG1Hj6W4OSCOEMxLP6e74n+T251+7GeqSCXr3kEJ8NNT2Z5TqnpT5Y0ttnnR1BnZ7bRNHzF/qfR&#10;41+DYPAFpq7fTnkQJz9DQ+fv98jf7v8+i3cWbDDm30O+QryHBL80xXTS77pofnySb6Dfker2BHnX&#10;/rvabyns4v0kd0P3zXrHPuKLE/YWjJMRDCfNPQt9HgRM+nlJ6+7MuvspnUvaDcf/df/tf1LB0/r5&#10;sZ60+azIaw6G5POjltqTl1Iwhr159peC4RfkVIa/WsK/Wtq5uXbnasDnkUMffYlv/6n+XUyHrnme&#10;5wX0O+ppCtrojP1d+5/Kdfqm8+eJQ5TQ9Jfbya37YLq1Vh+9wd91azt6nrq0+OqSP6vzs2gnu/5a&#10;g58nAW/6/lf9y+vP0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VeXPz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4"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zW0jIGAwAAEURAAAOAAAAZHJzL2Uyb0RvYy54bWyt&#10;WEeP68gRvhvwfxjMVfAySGJ42LeGmMRMipm8LJhzzvz15sy8TbYPPlgHqopV/VXoZje+/vmfW129&#10;LfEw5m3z/R36CXx/i5uwjfIm/f5uGsw/sPe3cfKbyK/aJv7+vsfj+z9/+fvffl67bzHcZm0VxcPb&#10;CdKM39bu+3s2Td03ABjDLK798ae2i5vTmLRD7U+nOqRANPjriV5XAAyCCLC2Q9QNbRiP4/mW+jK+&#10;/0Ac/hfANknyMKbacK7jZvpCHeLKn86SxizvxvdfPrNNkjiclCQZ4+mt+v5+Vjp9Ps8gpxx8PIFf&#10;fva/pYPfZXn4IwX/f0nh32qq/bw5g/4ORfmT/zYP+X9A1Xk4tGObTD+FbQ18FfLZkbMKCPy33uiZ&#10;38WftZytHrvfmz7+/2BDeVGHtzw6V8Lt/a3x63PGhSf1q/D8VY/96lfo/v4WxWN4tuzuJWYgXv1a&#10;97EruvSH5kSmXPgcCNAZHSa7ekPtqCLD+sEEgQesGAI4rEu4qDD5KgKv+0DQ9x3ttgF5uVSBTVjV&#10;LLNG4jyc3gIDl5hGX1tUodQlnigZVNk130AIMNFpImjrBnR4dLXhAkC8YW5bL9h6ItGqZ1yynbpf&#10;Nka68ArcJ/A445GTFpFKbS9qSdNVJA0hKUFeLZn1Aaw5QWC0pY5MF5eiBh1mgW8rWaiXpTy05NHL&#10;o8ZBYjYwpoYn2WSgIotJByHbh4oziUzttQx7QHY1CmimXvN26CRzlVIuLbgrMEl4ZsWKqii0avB9&#10;fmWf+zW8J6U4BcATL0wEnJ1bi0+ZS/YvYaGrZd0E28NaEQQO+XEAnC0HKWRMjhD7u3UPUMtIfZlW&#10;EQZ+gYjCNjsNkdHydCjEdPsVNWWkI9nZFgeVKY7JY70gYsxxtVG/6l8HWDyUlpDyG9nTkPkcc+6B&#10;Cg9MUIRhcJ/yDCqaMg+CGghcOwSzbJrCfpA94MKYcHQm79evJL2RsDiiPWQpwI5M9+Q2Y5EVlHk5&#10;1w2gKmWkmFYy8xuvU76bsRere45iyJYWzRcWF3uZmSZAS9rj9RbEjU8+ecxhbaiAogZX96S2E0UA&#10;iAZ9WEwVIY7jT7omUqBUPPKnn28wBUOPfS9mIysLzbZumDWQBgqJBtvbIvCMxcvI8lRxXQuW7XVU&#10;61ibLDaH4TAOT+llhwJjb4usMZkRAXY4fOaPqMYtyVKh7foccqfMeilc9Lu0NGyOPx9PnwageYPA&#10;QBragWIQNBfcWbuTm0LZRQv7iHu8Xv1Oe3a5veRIs5yOftSg1rwEMcSaOREU6DIaspmMmLRh4VZ3&#10;EHRvfeK4udPhFyESos8jBDQ51Uz8RU3KBbSleSkVc55IV1pm1mn0O8t0QamPwq5apXaHWlvIitxg&#10;nIS7YmN51PYjSXSRGTvSDh5Cokhghl3FtO3a+x6+BMjgzFum03pvU0GagdJWSSytsfZBp8zC4TvW&#10;uhFjWQ9jzr2ymMLYwu3wAFwnnFo1GKiustDAGXhWHujcdDJ8GSpKBmwYPhdNvqmq8oic45KGTkl0&#10;ClolF3h8+aJ/2LwiYr3KuMJC5EViX9pbdKdC7an0XpwU/MR5rs3NWSNSM7CW7csa9Np4DjTaYKQf&#10;0p4OEUKzUazKN/RI+a/AxiGRDp4msc/0XXJCOUtfQEugkpNNEUBStwO7cgnR44MfYAoHaLd7cBzC&#10;zsM5z6svktU85tDDmZU0bTSyY9GGptri7LqtypOUubveR8h4K8xz02HHCo5DaisGsC3Ssl10Sc56&#10;+Y6ZkU1DdydNS2M7pp4KIKZS0ZXoyCJ7grTVX3cUSiN5Yx0CWtSytlBFyIQxyyS372h0L8LDbw+4&#10;ACXxwmFweLOfoe+y5eKLMyEqfYu+NGPTOPbFPfrX1BYTws6PNkci96HO9YEzU7wDDhW2MpHM2dAt&#10;9w4W8PKiqEJ+m1rHrzw0RXw4a80BJsg7PK560uISPx/XBhckJJ3WC4RdyqkOLsANd+EGbcPr5Fyx&#10;Xa5SysFawNcDMJrF8BY6Jg0Mhh/yMceWV7ii+HhMsYRG4Gt08ZioAHiQljGGy/jDCtMJDxSGLl/k&#10;reQeC4fcXO+Is0t2mSHhcVx1dwvwQcCUtiw3yMy9QJrHLSKbVTVoKF28ewOu6QWMMd9YjztZ68rW&#10;LEk1b6xltxcCF7ABlIWrcI3b5u5kN5uIE+HqLi0u5uGsjMD9Fj7T0OBw8TAv4zFguSqt3L3OEE8L&#10;sZzIVOTJgAeFkS3Zy+4Ww4TIEw/bydHjeMqN1FtLOu4oTlskKOEaFK8XZrC4zB1qb8e1R4bbCqqU&#10;zzSNLozlBnjalYgfirfKzg3zPotLql2Q4D45sMVIROkRNmrIPf/cntHKA0hMoC/qCem8aKgEt7BX&#10;XJEyVJIkkZHw28C82Opc848SJNV94e8Ch1mVx/U8TxbU1bKxiJVeqbFVmHfhyM6t5Q56kZAZaWWZ&#10;wPNDKczicTe4oLfY9O63W51uEcgblEge6XT1zCp46aHONgTvQMQSeyTLvDhWcxMy1QQBPffVG1My&#10;2+AOLzAsHxaSOcomxQiKSurmoDjuHgxkFUCaLGp/T2aCWvmNgOeLp3czc+cRY34Ztc4vagHdcDuo&#10;JXAXjg11hUgyW1JrpxsvMGpvyYyxkK/kCRiARwtsEzMZLtqSB3KjaBK8zuqAThOE9tpqOpxFtAYe&#10;7eqskQWsI7jLqhfqw+Ixhf3Ebyx2V1BdRjYkCZXwdbRzQxkwCjsdEDDhIdxqjYHVA2R7GSFfoXVR&#10;sO5I0PvqgoZSHIah1e6IUonZy/2twQoZLg3NJlDWSNILoDyxWpv5jHQdxXcIZeCnsEh7AfPkQDy3&#10;bKFSl0XIuXI01zhwuDF8Fpvudg+HRtfK0StOdRVbFO1VBpy1JNYq9NyNlnj+FkMVdFPI84RrOpYk&#10;RXE0L+mWIFYxeX5ks4d4y7wnLCioEepSSO+UFCCRmDRuw3tbDpEBjNCXTffb2YsSpk6k8ztTWjPd&#10;oRdMEzsLyrotXl2k2rw9W8Ghd1BN5YLLiLqGhCCj1bsw0JguLeBT3+lzNAvcUPpOFxlkFgcvIhzL&#10;srqMfW1jxGtgKE3m1GOmwxa0vGtQ1KC/p4menRv7mMXgoStzGyAYXd3MF06wO6MNj77voAhdZ6kZ&#10;9qPa8bBJU5b2Kk8vWEANxG7KkCDztPx5X/pX4M5sG2yYtMQ07TdOdtfV55GXcDWqsdUKurTUT6H3&#10;aczKsDDwmjpg1ct6PGomsaPNvb0ElWL9VAkQ78Zk7WtZu8XnUEyuJeByZLLjW+Hc42UbCHaGtleu&#10;0kwp1ELkScax3pv0Ezqq6THOA0fMC4nKaf7gU4fjHQStD/EOunV0pREqUheZ3B4HetArVPcL6b+y&#10;67OExxFTFHbxt7v1DMkCmXpFR+kogSVk2NXC9llWNfUqgFM+o9R8VqiuC6FEvzgANoYX+HCfF33v&#10;3Wus0mKpYLIg6tB0yToAZykBf5zfKlKj13bzlNi5ia7tmOWQaAemzPnVdwshssuSbuNwvjw1hez2&#10;jjEq9GLWF4uMUa+Xs6xXI6l5FMp5QvLclNxpA3/hkGbxpJS0xZV2r3R+nh/1UZnoA7fUFCedTUhM&#10;J3AOypl9o+3TVHrcJ/Exvb9leRTFH2Tyg06t3fjtZBV6pw4/tPEUP7jRlgz1x//Jet62Twq2/07B&#10;4m16C8+XyPUOntwsPC1f4okB/DG0G8bpGbf124fw/X04+d0n7fIXcZy+XH9z+Yg0tlUeMXlVfSpD&#10;GpDV8Lb4Jxe8EzhB3T/yPdH/4lY1b+tZCox+5uGfDDc5meWZUt2dLGls0vc3v0rPasNp+Iz9l9Hj&#10;n4PcIBTCyS+nzI/iH6HB8/db5C/3/8ziowrKH7OvIZ8hPob43+p8Oul3ldff37EPoN+QquYE+ej9&#10;V7c/pKCN9pPcDe0X6x27kMlPWNEfJ9UfTpp7Nvq8CJiU85FU7Vl1+0M6p7Qdjv/2/sP/ZJ+n9f1t&#10;PWnz2ZF+9of4/a3impOX4tDt9sGzP5XbHYVPZfizJfizpZlrsj1nAzqvHLrwU/zwn6rfxGRoa/u8&#10;L3h8RD1NfhOesb96/0Mhpy86f944hPHj8el2cuvOn8RG78IP8I++Ne1jntok/1wlf3TnR9NOdv05&#10;Bz9uAj7o+5/1T68/bj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s1tIy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3"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320FQ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eswE7POjjZpjxDWJ/12TfneyqP4dwT8/0mxMjpIRNwEV&#10;mhfnoc+HpjcmRVP7I+X9E52JTC+1s5jkztO8CuONEPtHqvtjlC1BdtFuD/6VySPRhh1CKgjlq9k1&#10;IglvWlhHyYsCxoEmyslDzrLyLNBydQ8hRNRxSSOvrFkulwB6rftMtpK2hWLEEQOWTvbAAbezTjvT&#10;vCpuLK3baq89jdewYKuOfgY3Vy+RTufu8hW54GSerUQlB0R2F3ItprRpnoyqlJNO0cmQ6AkViRMD&#10;H7Y4Uang5jp8N+TIqWgAJnKcjwsZOvBdoV1CRVq2Cd3BC5DPOnT7u4yUcwOI0BrwVee7GGHs2AD3&#10;fEKJtS7GIpE8xLwH1wwqhnFATpyg3woVVjOJvYfISw6BnJVOTgaCbu3YcorWmJE922a8GKVZ9mlj&#10;3GbL0WM3L1eCJUtvGItmcWTiCkPiWYVdd9E5ZmRoE06tueAy8DQGfn5qQ9yIW3TXsrOaElJx1QI1&#10;OmEKtT5HmGCFQMdf1y0Lm4emYI59l4gTMz1XCkbxwGQ9toxnvH31A9oBZsbKum1OHSsM6BmYs7fs&#10;TF1QkZyppOACyIhhGbspLAZshLYflvCS5NEsBLlW5Vd/QqC4S3t0PwUGUd09aLnLZ3cfqk2yrqf0&#10;CeOyHFCThAGdTk6wDUUwjIWLtdJYuGlG31jYkHnFS5ptFZxrzaK8RbAXgMElLBel9uSSG/VCSAdT&#10;ZrIJ5Gl+jAp+lS8k3jV7vfl5KjFKrRsaH6vpwui5yoeGNuTnqLh0cMoumyX3mmggcGENSWkxgd4w&#10;Sr5ze2febmDyaO96s1Rp9GjOIdPbRQIykDCvKpRHeaKqV+CrDSmr+BZaU63nvjqS0UzdB3v0Jknr&#10;qlJIMnbEI80VUUwLcOfSQqLIJ/KLwfg0rfUSPh2rBPhhLpK+0IXp7kVeh0WuADx7hEHG+HPYpaOs&#10;7uQ12a9Jis2VdCelKagKMUPXRTnH6gvjyOXUKtZ1jrjiGUEudNoFduE9NXFkYzM5v77dJt1dip01&#10;H7cAzNBrzJMYKBBWWlkUKYgYn+7PiVGUnjDivRaXpwU7yHW6+LqNlGCzTnIgFG71wM97FekB5jRb&#10;ZYmeKSLXbZrHZXR6+WU9z/AWSxfp5LZAhrxiBA40klf3Ki8bPEtXOBeswn2eGITeBDI8WT7x0hIx&#10;kl/IokxS1DEeYTphTeV3Bm0gknD7gC27tY9RUjjjjbBVNWAbs1dozzuHW6UQdE+MWt4256lg3fks&#10;Y8L5mDbQy8epiJZc/7XOLLtWjWSnT0bsKhtKUF6oo4FYAPHQsNlocobA/D4u1vAxXoLYoOQFsv3b&#10;nLFeRvjlrOZDQCRKaJxgxcf5cKF7x9UrVFNcZxQ1Q6KZPGMxSKCD/ZVs/VjeWOG6B7H9cp/3UQD3&#10;bTnxHi62+kBVl0vJMBgZZ1ViNlu66nvO80/B4InM4jt6vcr+ZApVYcClmNvwk6hPbFMlhNIYVVFf&#10;Qz8YdQNHOJgr74aHB9U8VAlzeRX0I5WI0tWwG2+W1ZZnWh2zUIjeSZuY4NVUqyzAe2zRrxpiX8x2&#10;5QijDnvXLSNFqjUWv25n32qwR8r2wDHBTt6ciRstF4WmF2Po8GYOp91jT25+X7EXpUrU3YNfoO/0&#10;RrkJPteqF/QClF5xBzqzNS4iU30ziwuVe5pg3yuhpYLVgxQAv5QRps/OuinO1XHldcGSAhsfd36R&#10;ZZO9MwhTXpzxZPaTYkeJX+GXpXyizVnYRffSNpRJJhfuqfC2dtqAr4bldYAX6TYZhB8kl4agRIx/&#10;5IC3uFjpIMiI5vm+9CVBpN4QgkCrTT0Tbr7y2OuRdyO+nRAIFsmLEhg000KxTMTZ+dhZ9KzeTTVx&#10;KRPdj2nUI1c68K7u9jC2XqcL1uNvglLyI26ltq5XNxXQ+eRaI0d0bFwP9n7ysVbxgxzZT47r9Du+&#10;RdhAO7NFoliTt9Buo80dvQmavZ2v3DWvaF5baV7Ag/5pg9g0OzGfUvfWkOdyICJP1PrddDP2opQh&#10;j1k7KGUVOd/TBTPPF+GG0JDiSUX/hEz+hppp9vImVPVXdrSmp2SEKx8Meli0niBmfcDETyOWssa9&#10;d7BRhhW6LyAo2/w4BbqEyUfSfDN8kN/LGF02fKMFRgsO76u5Ry0Kwbi5E9PznrfYulMFx5ZaS5e9&#10;Ozz5Xh3TM3N/bM5LGSATUW8EV2awwIs6MUx6RU/EEydDyeg8MN1HCC5w6mkyxHlAAi4n71sezRvz&#10;mrz95RKW0dwC+zxE1+v1bBXpg/ccNELV28Wx/bSJ5QveLJ0lovoi+4J8X/bnkLMBbEW6gRmrzKBw&#10;x5LbIwlc1vCUkbf6om9R99oVgKb9xXoqWVmyg8Qr0jN/TPK+CIIG1sZxr2Di80C793mYdmu7CVHP&#10;mI3TS5CGGTya0W6u4V2FT3A6rOEenhDF4++azNOBWuqKgsgwZpOPcN7huqyzecDEYhhY1N8lYkgq&#10;2wiW2jxJQkbDSrlRUYKbx4agKgVpO2w/QE7d3LA8r6KCYq28ttPqxKx9D/tZjwPRac2gQDILmNqV&#10;cJLzs6z5NmFXCtWYqIWntmEqqhsIXd2wqkK2E5xhp/uSXu2iW+2H0KfHmojvqhqIel8/015hppf3&#10;GrwZ5dUDFe/2TgS5LEalSThCvD9O9UZU8N6Ep4nhGA6lxn12/Lu30HfommT1sUMPrB4vrpkuZbkP&#10;s1shjEhRMlvdSC0+nXfair14bcJGxjavtWfWfZ57eEI7Sk1n7MlVC7BCHqehxBnmniWipwK30awE&#10;6OafDLfs0VYeaTwnJz0ghix8hLy4G8eCt1nxmSDiOAF5XVOmv1h0Gl+IM+MwjR5bXRUeQd/OzlAa&#10;KXBRiT+2/ufZLmNeyT3s5CK+W4Nw7+J5Z1Nc01WKuoRdT1yqfoB9uKbOvOhoq+nhbJjXL9TIji+A&#10;HZdsMmf322hwqxAinOa2y9XqWl9214FWc3uCtyqFdjRjTN0nUPuVSPaIOv6ch6b3slECYFx/xwWs&#10;ENZmX8xYrnkyGLGUi93zLWSeLJzQ50IhUvaR1aYnb/GdivuHvcAjNXk+25N9LM/nB5nTsBsx3Akw&#10;HmRsIdfKIW+oVFYw2wTl2vu8shmOAvHj4zncBDW81ltIHx+tB+dcUNhS1m0Cx75g10g3gBtgs3zE&#10;wW6tp5C67rDkauSZwzRyLG4vg/n8KMo0zd5k8k2nln78drAKp7fAT208xDc3WnPQvP8P1vOxflGw&#10;7U8Klq3TR3K8JDECPrhZcrT8EA8M6K+uPRgnKeuaj7fw/RMc/O6LdkWzPk4/TP8weXsau7pMxbKu&#10;vxTwiLkafMzRwQWP2XDmiXe8B/o/mdXtx3KkglJfcUQHw80PZnmE1PQHSxrbx+dHVD+ObJMJfPn+&#10;p97j353gCIUw3A+jIkqzn67h4/eH5x/m/x7FOws+GosfXb5cvLtE35pyOuh3XTbfP+k30B9IdXuA&#10;vGv/o9pv6Thybwe5A90P1jv2iVgesHo0TlYEDpp7FPq4CJjM45HX3ZF191M6hrQD+//1/m1/sM+j&#10;9fNjOWjzUZHhFYHs86NW2oOXMgiOv3n2l4ITFHoo4O8t8d9b2lfDdcdoIMeVQ598iW/7qf5DzEHX&#10;+Md9Afv2ejRFbXL4/lH7nwo3/aDzx43DccRmv8wObt1Hk946ffIGf9et7djX1OXl1yz5qzo/i3aw&#10;668x+HkT8Kbvf9e/rP66/f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t9tBUB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2"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FuPo+FgwAAEURAAAOAAAAZHJzL2Uyb0RvYy54bWyt&#10;WMmyo0iW3bdZ/8Ozt8U6maewjCxjBiGJGQGbNMSMmGf4+kYvIoeq6kUtWgt0Hb9+rt/jE8d//cdW&#10;Vx9LMoxF23z/hH+BPj+SJmrjosm+fzq2+D/U58c4hU0cVm2TfP/ck/HzH7/993/9unbfEqTN2ypO&#10;ho8TpBm/rd33z3yaum8gOEZ5UofjL22XNGdl2g51OJ3FIQPjIVxP9LoCEQgiwLUd4m5oo2Qcz7f8&#10;j8rPn4jDfwLYpmkRJXwbzXXSTD9Qh6QKpzOlMS+68fO3r96maRJNWpqOyfRRff88M52+nmeQ036+&#10;n+Bvv4bfsiHs8iL62YXwP+nCv+RUh0VzBv0Tig+n8GMein+DqotoaMc2nX6J2hr8kcgXI2cWMPQv&#10;3Fh52CVfuZxUj92fpI//f7DRfdGHjyI+ZwLy+dGE9TniqsT/rkq/W0lY/Q6jnx9xMkYnZTB9R/t+&#10;uAF9C73s5+iXVEVr3CbpItTDiotnrX8JDFoKigGObodLEeFLDYzmQiVE3gZ9khKKphKeIYHXyzY4&#10;zWumEzRyrTR6XPtXm+ne2PZEZq8xNz7oiL+FJ10LwBgIQvDYZJOqdThRFV+W3LnfsKyHZL6BxYeP&#10;Ek0jyjceflVWQWjbLkh8wEhL0s9606gYDg0vQ7jaz4mTjCJPLyCSlsieee0j4VQEvi9HTsuOZ5XF&#10;hSlhutZJDJTrpC7NKzeyK7mCbmzVBq/gI4dSJRAGLnY3GLOIAu7G7DDJJxeC8X23l9sBh6HaY45F&#10;7Vyld0sbq4kKV+jWZiaWNCGXY+wRHZqmmMbEF5FcZw9Rciav0bmcRXwtuDxJ2LcT5DUIYiJXyhJq&#10;fVss+Gw7SwHtx5jBPNXXIzl27YoCDRwEyLgJyUOpD/QastBcZSCmBQ/SqbmtFDjC7ijVrpERdiWx&#10;ehLLKNaugY8Q0/Zky0ADABHOgegiYiteX52cXGQvg44lawQcmQ22XHPPwFr8iB+OF/LW1AGVYFKA&#10;DCcXrd/YXadB/JKPh3snc+UlzfvTJ3oRcTT4pgaIlLChQPSv3dF89rISlKHS1rbcBY+eCUHz4tzL&#10;kBIo6KOF+P1RWFq/antNrTaTsrEUhPMxpOprqEoxm4KNUi9r8KKw8nq3pXDtXezFAB2xl2t7lVq4&#10;N2D/IomhAk1gWeKubq1Ar+M2Yi7Va6oeS9IsAMFdXpBSgBJz1YBrOGH80EFYPxtHA3iB7HBVYPWy&#10;zd3Vh+tyB+LOApVcpO3SID5jDRIHRhKOz30v+5PBDhiP3ylAyUJKTT2IZsMa8oDZeoKdfshOM0oE&#10;XSn9Lhh3MdyGrq1CwmDzl3PQcwwopLKJqyheVf0aeiSpL1orGaG1taZy31W+DBV0Hc2Eqwy0YXcJ&#10;ZY5ZU6dUfEw24YuKPsudnKIOD836IJqo9MA1Zy5QvUFKug1b9GTmelBQuUrR7bmtJVuWwyZJh+ok&#10;Mw9qGkdjodIFnnvXkcZ0s6aGn6bErLu0bDIlAA8Kt2cu3bFGxm7tPKfoHYsBXQ6sQ7tvsrVStYoI&#10;JRyze5iKuLkiz/DOapGsEZ2u3aV00ZwO6PIs8T0GR6j+/igkLRXS7eEdOyz3I5i5wRM8ZmcBoEhr&#10;KcE0g0QOcxPvDrDKLstViQXITRBFuw01YptdZMxXrZA5oY19kGQ1Y7CRqdR6xOWKLOUmRiI1QiSL&#10;WISLUOMI8iAx+KE/LpTyiB8IhFhYq3rroboXAr0ZdtBhyBPdUYXr63MYOpUiOQnCj4dkqi4bQA6b&#10;FXh/EwJIrrtXlukAgIVsCMwkfG1L3TUzjm65bmPzFc3A6QqsDkfgGKposbxoR1vcEWzZwdW0mMct&#10;0RF4qS9gSxYTWttAM203KNAMhlV4D2kVJcA1BVcXxQEtgF+BrdvHsplIAu7i4KZS66XbHyptCowf&#10;3/BG9cRzZzoXmzTGjF1ZflfNnIPA2SJxhsMskVO9EsR3UXAYmXatXsd4OGLibgoOKNOdfWrtc6ib&#10;7AnZl1LcWsHO8z6TpOtTlHnw+tzmQzTjmKWhi1kTjVKb7eR7nnUFOGnwbCudwDxRRZcSXHG1nlit&#10;0hp7XdyMwuaylMIbuq3+PTPxlDb1c2v0EVSfJ5KXBEGXIGVfMVsLyv4GyyJcC/jyoEqqIYDAcZ9k&#10;3R/XkjlQ3IyVStmMXLXD++11cSvNz+Zw52SmoBtmbaaxT8mVviZMkoIeYDTirRwnDOq9hKRlxnDZ&#10;TdYDUZUDFRlgALa95UEzxfMl0D2oJeGoxCiead3VGMlOXCuuERGaXwc2cstKEXEHyTaFQlIPi1kB&#10;XkqYGfQCkR6uJJtmHaNWeyYmy0AB32YFK0XydlwMVAec6lyaEHPZcnjtfcihoz2PUIIP+3kf/QXF&#10;h6l/eYAFqal/33SsoIMd01LaSumkuMuGTitOmbvVi7FyKRUmm4/CEoLHRledzVaMh2LhQjiL/e4E&#10;dL1oEKdbgOPh70Xh8PyqcVEazjaxiHd2RPtFCsUbTN6xPIjNkh65u1hXQP1cSbXMeK5ZsBvX9lkW&#10;rxK/dcgKF3tFGTofzQcKDUZJ5tIWHRbmjWJenHuB/1Kv5niY1SwxIW42smq8VA/WTXMGPZkhbcyZ&#10;XE98sJU39nW9N03UMSw/3JUNSOgnOCvsLYexnoX1pbPoC8fvlzg3XwjOuUDDWMbLMQU/aTqJrdfn&#10;gxHGvuLEF/i8wAeY7AK8PcuUoZUw75j9YOv2qiWR7WVRUM5Nsvi9vdjHEngkSgukPd6FA6Rv6WN6&#10;kpQFe+MqHuE9DnHL5kdrL4DrORRxJBf3hYOpB34eWwzvB/CgGV4z1Bh/blbBpCOLcZDADHeuWAqX&#10;F8XyBdhdWlToaF0FGIGbkBhV2pDA5iJ+oSa3E0YrpO7yQKZzck3N1oohUT+2jJ6u2KUy5CQ7j/WJ&#10;FjPj6vZLFJqafG3HGwcNrBSRptD1lxGIdvPcDsDdZ8yoKdRzEUQgLg+K6AOxtDvIw9ASg+b6bLry&#10;Ma2tNzHvI9YUnl1tefoVY8t9ul23zIovHLXQ4lwwMCMQZDYeQbinD3O+cNgQj5Yu25Vtq4Q8I4qw&#10;VtBAFedqKgqOqQEqbRRsimgmM8WNNLUV8gsS55c5IWCT0EXBhGRygkyzlDvataEwCgjV4ZcMY/Bb&#10;0zBq0KWbguZFQrs3plq1lbjSkB88XwbJpAwKMPS5LpVJBNLqtY5QeKQiyg4rQU7ORA6UZIM0Dtoz&#10;6qa9wJTYiNsmzPp66hFJ0ocEo5+fLA0E354eKpGjeGEr4qiRtrIyf5D8rSmo5cpeXzVI5MRarLmD&#10;yUrkrWhbQgRRsJKoRYXHC6bBUTJU3MOjhdXVUK3cPPw2pGXtahs4upW3jTrPNw+cbCh7LmPyyDkR&#10;zPYanNnkRuMcVhktF3vQhnIz5uVui93vOtj6GQpY58bqunXRa0tjd30c91A1G5XxMhgc9hCdvMDn&#10;d1zmVS2PpLztXFwaD10MUYVXzRz2RsbNen4rr4vCjnErrVYUXSyOHA/BF+fY44h5Cnxc9dGq14Rr&#10;oJoih+LJEpDXSTBvcIjDfad1IVNDBCoIRIIg5xxYGcAB/JqEvFYKKe9ZtTP36AGKDQI2g6gniTcP&#10;IrVaLed0JtT0PqR5Mag/P/IijpO3mHzLqbUbv52qwur04WdpPM23NtrSoX7/n6rnY/uSYPufEizZ&#10;po/ofEmgOHRqs+is+WGeGOBfTbthnKSkrT/exvfP4dR3X7IrXK7j9MP1D5d3pLGtzvO/qKqvwpA9&#10;uWr4WMJTC+IszfL4u78n+j+5Vc3H+lZD5Fc/wlPhpqeyPLtUd6dKGpvs8yOssjPbaBq+Yv9T6/Hv&#10;QTCYhGnuh1MexsnP0ND5+yPyD/d/78U7Cz4c8x9NvkK8m4Tf6mI65XdV1N8/qTfQH0hVc4K8uf/B&#10;9tt6tvF+iruh/aF6xy4SixP2Go6THg6nzD2JPi8CJu18pFV7Zt3+tM4hbYfj/3r/9j/V51n7+bGe&#10;svlkpJ/DIfn8qJTm1KU0jGFvnf1VwHASOQvD32uef69p5pprz9GAzyuHLvoy3/5T9YeZDm39OO8L&#10;mHfUsypsojP2D+5/Frjph5w/bxyihGG+3E5t3YXTtbG66A3+5q1pmXlq0+JrlvzFzk/STnX9NQY/&#10;bwLe8v3v5S+vv24/fv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WMjoc9oAAAAPAQAADwAAAAAA&#10;AAABACAAAAAiAAAAZHJzL2Rvd25yZXYueG1sUEsBAhQAFAAAAAgAh07iQAW4+j4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1"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r1Ik4GAwAAEURAAAOAAAAZHJzL2Uyb0RvYy54bWyt&#10;WMmSqzgW3XdE/0NGbh1dDAYDL+pVBzMYMGDMYG8qmOfBICZ/fSszX03dvehF54K8kq7OvfcgCx39&#10;/M+tbd6WdJzKvvv+jv2Evr+lXdwnZZd/f3dv0j/o97cJhF0SNn2Xfn/f0+n9n7/8/W8/r8O3FO+L&#10;vknS8Q2CdNO3dfj+XgAwfEOQKS7SNpx+6oe0g4NZP7YhgM0xR5IxXCF62yA4ip6QtR+TYezjdJpg&#10;r/A1+P4DcfxfAPssK+NU6OO5TTvwhTqmTQhgSVNRDtP7L5/ZZlkaAzPLphS8Nd/fYaXg8wmDQDv6&#10;eCK//Bx+y8dwKMr4Rwrh/5LCv9XUhmUHg/4OJYQgfJvH8j+g2jIe+6nPwE9x3yJfhXwyAqvA0H/j&#10;xinCIf2sBVI9Db+TPv3/YOPLYo1vZQJXAvb+1oUtfOOaLPyqyb86adj8iuHvb0k6xZAyZzgxxiT6&#10;ex5lD8kBSmBf5SZDufCi83rQxgV7NdfzwUT3HjnC3vDVbSxDNnN2O4MuS8BuXDQcKy5nYpfZCjnx&#10;feecSLDdLzqzOMVRKReyqDyUwgG4uGWn1rWT5l65j/5VDD3Elnp0UkH62EVOpNiOInkzWru4sdha&#10;nh9mlRD6PqllY2obxxr9VT+/7i27M2J8ua/DsCzJA7tbBBqGwSBgciqhhCRf9fglOal2Dr1DaBZN&#10;MPlixPLpQKPhs3cSsA1LoWZDOs896VFgaiW83OlVxDjAzs7zkF0I4UWWiFMAxWPoaNrplnavc0lk&#10;1INT4zpG9YTDWl2LiUU4y0YMBJuR8dF+6NHd13qijpSLwccCTy99iCkbq3PPR48TK9IC63EXgH1R&#10;ro+AzC53QFEv0XE7GtWHu/B6Sg9wDESmyAzLQlUTl/rL9eV55gNMD+2gyOCURMCgYvZ0cTKZS+9i&#10;gaVl1DOdP/h10hC0UNf1SQ06U51E/IDiViRSRe+eM7x2L+teBOTrEVlHJO+v3bnRUkQvbVG54GjT&#10;PIZC0rRS4Rf/pgTCdIy22JElGS/G1/V2CwHlGUl3kxi23ZE7nqX9/f6kL0ZQz825krDbFL5YlJ4Y&#10;OeRbk+670JlFFDsLD8IBGK8b5imgXF0xZNa/aIN3tXg2PfJFKregdGwyxIeDa/t9r8hchqXCI88w&#10;tJjYrKXqzdHznvSv8ZNYh+eAunptlCx1atY+24XMGrLhwjfNfCcXHntc0AoMjNuEG6EHsV2ahB3q&#10;NHcJOkF8CfTFjIiHMkvm/eoZWiHj7CytN9q5lE5TatfOYMjbdmZLOlcx3LK7mn5mJO9vdj8Wr8Gh&#10;TsGELnKDPqTh7OdDZBIdX13xIEjds9hUjqbfFaM4jVGieDsdtU+ulI5K4zEjqubEa7PKxRmyCXmm&#10;lVS63pUUSs0Muf2RaO4RUEed50D9oPIkxlig5mbiLgL3rDcp88EtufRAY05pcljE3aIM/cpSI6Hz&#10;9/EmsZcSkQEHzIBdeO6JbEfG70iCWAavLRxyZ9BXCg4b+vIUZtZR21Uos1lRPV76vL4KCihquu48&#10;mUu6FcLH+l3NBBkZhvyIKxQ6cqGwnFu9O1ytyrvP/DpLRdopC2qrS+l3A5oitblGUrVJLVlVr2Ln&#10;8OpokVXv6U5RC7dTZF6z7DqWQSYnXNbGL2TFDCmMAnDhRNXeY0zMmCrMChx/ln32rE5ycHXYjj44&#10;l+rWcKpQNfdSaQJrHwPRzjRa9z1zJfxQ3P3giE+lk0XXvVUCgnckva8ssarQLNpwft3TYVO4AqcK&#10;1Hs2qjkTvUFHdk7f1mbkY/qEbkdw8ikDLvSFQ+tNW1S2gVSoYy4NrYUPc8DnZrB1M4uEtcd5JV49&#10;DgYp6s5h0n2sGxuNzaInJ925GobJjDJOzp2D5g+H4Ejc9zFO99XQuOnt6rhOwUbL4TUTVGi1azNo&#10;LptbIZVgtyVnd+0WbhdUrTGLa5HRcQR/UGuDCUMXUbXmGJSNpKXzSVD4icxIGav3MZ/cpVlV2pAc&#10;umzpWVauFMWdlodFHp2nVfBDpuPckdnHTQzX9Swk9ag0OXLlF1aA255RUiI9rxOmk/Uz6Tl7I7dn&#10;co/K5wx0dMDGFKh3GW64j7ujqyFMKEfj+wAOTqMGdRCLwoC+Eu00mnBvAdRgIG0rEOOh5bQ7g0yS&#10;eMhus6yidCCa91xwR9w/VytS1oRdNKcRC0F7DlJS9Tq4JfPxcZFmlbw9BxCrjXwVuYRS6vvFFIX5&#10;nLrItfHXW3B+LUuu76JnEmvLXAsulJFc2gSekOtU8LZsm5zesGKXxVml67RWeBJMYz/KA0NRrCs1&#10;UpowJz1Zupqy8slKlHp6Wswi2sM4SFIyGmjaEqqINCixJlN+R9XSc3n8oltHVOvJm9VZc3cpe6+n&#10;lgX4Sk4GdK0LtwVoSkwPuQkodWnYnL9xofXiDEJJTzNO5zub5E4pGisOJpk8CKlfH5CYa2vMoAXp&#10;yAYElRXL9AI7/MzYfGHyyEtLhjMrMiq9Jfpdv9wbkwCGKrFNVLUseqDJQa6P1f3mq5QdiU45oCcL&#10;VFj7irDDbVoHbRmPjwe7MIcsx7ftFd0Vxw3CRTtwO9LpEmlON55nIwtblVh+Ctt4L3QTRUgme4An&#10;Spscvm/H4uy30i4vgXCEG4gcK+KOrGyXKm6VZg2j1VFl98ftOJr1OOCk1FD3ORZHP5t1/zUHZa0G&#10;T7E7JBxPbNIrJ5EkOR1K5xQ+bNy/7f7UlFQ3GiFkPlsww9mGrbd9kzpej3fRO/NkDlmMFq+vmHsW&#10;lYWPjBE99YSsTaiQUnNzxWuHv5wBqm+JAKwZXyvGm73Aq9QADXtVbbbA6c+q2O4W/kyZAHmc75xv&#10;0EnGIOStVEeabtF0pajJz5MswDajrm9efu7ggYLAmnpBnkrs3TQEfvQf5zreXZ9RRdskzBzTteK0&#10;E2zvHhrGMxxSlscqOj1UQqhO7s4DeMyphQ1x/EMxniOCxDu+nw8q2j3SGbVRPXJn54oKMn1iJtam&#10;jE7pFuGxu1fKFfZhQdkIR90o5cxVCN146juOyDgD+MbjIcavo25idBloz27169Oo7a1WLMbcUIVn&#10;R481827zac8PcnpUTsEziBKe2EF8r9AFT2+5h9EcwSgtfs25IrK8QlPK6Mw7T5dnSUVU4CniJTR+&#10;LvG9sNpVft51JOi0J1N1I8OOurZOwOKZ6pxnRgC6g4MnL5foVL3N6gH3fCqnq6vlndJAlQNbg4u2&#10;NF7GcJl30lFCxTqcJe0ghcPlUfau66SErVyyDuUs6YjtBuKuR5O2TiEj77e27UB6afKGPx6Hzb4f&#10;KLXbghtvhD02z2g8D4fj6zAHbAo2gL2kjEmTWq4k/gzslrhUTuC85rkSWALI8yQRJz3Mge3lcZxv&#10;UVcj5myQUvuilwd/okb7FjS+fwg7ITfKXJuuT/0JT86T3stTytGnvK1Zs7lhoG00jDhql5nb0a5z&#10;3b5oYkZMzkPuTGJ8e1xoOdxXEa7J+lXURXYqr8bjBbbmYEBsYTuxnKlgAlB9m0umJcuU6WJ3nCZE&#10;PTwPhIfMTIbwdpEH7G48yc1hNMF/1lJ+izy4u3VTInXXa99X7nGEqz5Dlo1ibdsGw3O2GhZ+XqUt&#10;TNnWllxGbRjM08vgEFeqtM/WE8yKuby/FWWSpB9i8kNOrcP0DaoKZ7DGH60Jmh/aaMvG9uM/VD1v&#10;26cE23+XYOkG3mLYeTqSKNRmMRz5MiEG8sfUYZyAnPbt24fx/X2E+u5TdoWLPoEv199cPiJNfVMm&#10;Utk0n40xj/hmfFtCqAVJjuEE8iNfiP4Xt6Z7W2EpOPWZRwgVbgaVJUypHaBKmrr8/S1sclhtDMbP&#10;2H+ZPf05CIFRGMN/ORVhkv4IjcK/3yJ/uf9nFh9VCOFUfE35DPExJfzWlgDK76Zsv7/TH0C/ITUd&#10;BPng/ovtDyvqkx2Ku7H/Ur3TEEslhNVD+JMLRyhzIdHwIgCY8JE1Pay6/2HBV9qPr//W/+EP1Scc&#10;fX9boWyGjDzncEzf3xq1g7qUwQjiQ2d/NgiSwmFj/PNI9OeRbm75Hr4NKD1hdp/mhz9ofjOzsW99&#10;eF/AfkSFQ2EXw9hf3P9o8OBLzsMbhzhl2U83qK2HEOidM8Qf4B+8dT07gz4rP1fJH+z8IA2q6893&#10;8OMm4EO+/7n96fXH7cc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69SJO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0"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f9/D1GAwAAEURAAAOAAAAZHJzL2Uyb0RvYy54bWyt&#10;WMeSrFiS3Y/Z/ENabrEpAg3P6lUbWkYQaIJNGRoCrQLx9UPkeyW6exa9mFyQfrnOcfdzVZz76z+2&#10;pv54peNUdu33T+iXy+dH2sZdUrb590/HFv6H/PyY5rBNwrpr0++fezp9/uO3//6vX9f+Wwp3RVcn&#10;6fhxgrTTt7X//lnMc/8NBKe4SJtw+qXr0/bszLqxCeezOeZgMobrid7UIHy54ODajUk/dnE6Tedb&#10;7kfn50/E8T8B7LKsjFOui5cmbecfqGNah/NZ0lSU/fT521e2WZbGs55lUzp/1N8/z0rnr+cZ5LSj&#10;9xP87dfwWz6GfVHGP1MI/5MU/qWmJizbM+ifUFw4hx/LWP4bVFPGYzd12fxL3DXgj0K+GDmrgC7/&#10;wo1VhH36VctJ9dT/Sfr0/wcb31738aNMzplwUtKGzTniqsj9roq/W2lY/w5Bnx9JOsUnZcyyy8A2&#10;oxmFJVIHsxCawCp88+NYL4JnTvidyqh5Pj11UllIH9WPxy4ZEkvbxm5oK2W2Bt+7nojPK+lHohkL&#10;AsDUw+M1UzE9WfM6UVSeZxKzM4PR5Vl+kLfhVmUOC0RiNXqP2bmibqfaopiTEpIsdLu2r8GjeYOD&#10;LkQ5oVS00Z6Oc148NbxaqMYYcdSSm0UmJUMQ+u6Lf7BRNKdI3+APM5qeDoHJLH3bNW5E/RwiiJFn&#10;dreDSm/SnPs9xgtOmq+Rak4XwXN4vOfY7XHvI/YAJot2K4dFH6ooxSvglCEElMpC5GNwf4DuAs4H&#10;YNFV1EVCxO/xvaH6wG13e9BBeyJ4bPBtINpdoCQdwnkNEbCp9eIp3nHDblwC0YPZZGXqCPU6y+6S&#10;XpLHRnpkrc1ykVPONSgfvo/hY5Fe19KLG39B4d65KWSciAMIA9L1Idwv0lR3FJ6kDh0hGvpSkiK6&#10;DY4fXmZ0TJrJ2y9T5ntdbev8klUodHRUs1qHU7KiUqlwiSCQO/rLHERMr8hg44GuNTu4U/JcyA2k&#10;Oih4CMJHz1kbWNyreATrG5zB9sV9yuuNtqQOT5Dr1taRGq14FxP7LbomQ6SIUCE4FyUv74sXX3Fn&#10;ASSIEgxoLfTbbcTMMhT1SbyMD5CQYtM6rrokzA1juXpWcbPlX5DBmW5JnpgCWlYqRAV+Za50BmxE&#10;wfvF1o0+xwGEcm+3rjSrBXg0pSU+TYAYAl3QR2QsIKrlNrIIdIIlLf4pwaJbqFio0eXziu/0LJFY&#10;dy0uue1o+IqR6p5UMRz2FagzrusrO6Vdc2AcZd9q4yvravCzPXCh99hE22yF4zsmf9maiLG3x41D&#10;mCBR4glA1LE2XGwGMKpkiXSDLruLqTIe2NJ1qsRBDv0FuWasFl5fTwGWZFpG7r06FYKXvKKyNKg0&#10;4s2Le1ETbqDaxbugdVvdG5Ns0eXO2LwThiCxX+GmOXh5gyF4lpMYVX3+5SXg4ixtZnUJKt1Uy3vg&#10;XhVczZyb3Vc5iodQtTwhG61o+CjxvLbS4bm1mktpKQ0y4gbVAfe7FF9WVqBzb3toUHnPFmTzhob0&#10;A/YlG7cu3QH2Dhhteq4veksR0Y0u64utKjzNCa7j2TL24AcrgDK8zrmec6U7FelwC/rFhNpF1hs2&#10;7ydRujuULktcYZsglYNN95SLZ1sLFJbZ+t0v5xHcbZQyHYUQVdxX8oYm8I1FXPlctuwEeLGoiJhr&#10;TEm3RoDFhRLuMSK6y2qoFxd7vmJaGzNyFmbek6yPMDQ6zQVslxbNOuK1w6OuCWzka3xf9z2hXJae&#10;G3FKb5GjlkGZ8090WYuT2ZEGjWuydZcDMltOWuUdFmAD4fTJxIO1TaXNXgwqeQrAtROvHhag9OrL&#10;gh8FI1Zm5yHSAYhlYNqjNfIzgPfiAxiTZIjVIVJX9RsPp3FGgzjCzKxRknTloltTlJCQmDQAR+ox&#10;2MpRWayyJ0BEUlL6MvBseLKw1XnWq3KkIVwWeZawJz2GtXkBlJlutLnZUX2pOObYdDeHhGJbdJ/D&#10;uhurLDAapdvQJEjm3iG3qlrunFU6hqBYUZiwWkMYg8DSEQvY5BvovOpu2ITn7vlI554PLwg5MAVj&#10;bnQLmxs7+Fh3VKTkDxpv5RMCrbOmW6OsONe5PGqV6fewM6B8wF8FeyvXDYeW48BxFB6UhzSMGlzz&#10;/GbxFgYQlpEcc6HtmekhQTEBlJHL6rp2MY+6x9M+vAcIXG641M3ozekkiGHlJw8cklVM/BBdUqmb&#10;Qj4xAvR2JYqpCPCBhg4u5UDJWwaddWnoOZettak7PyhBtTrQ6h1+gALVwmHTA8tPKEUrw/4JAiJl&#10;AEFyrdvMUycZAGB/7TcH2bm9igrjIQ5zhqUYeu+xZ19sg4BcbWNSwbkY04KjCInt83vkxeu8AWh3&#10;EBJ/g2Db9+kehoPSFJtG8KqSIEWLpC/BjCcQzjrmq5Ss6+3uIit93MXxIVgqXtaeVKr3Ch9Exgzu&#10;wWBYk6ddY7Li20u3FlC33WD+esftpE/HTp8GDLbPURQpTj10tr1xOflYVwIdcPRgTKyNR8w6kPTh&#10;Z+ukAgNvQn1h71pVB8xkckaQV0Kklbq53xWkfO6HJA0tBEtcmElEjalh2kDOwB2LwzIPLGAVLtKM&#10;RSSJ+NWyMlcDw07hdwFmaSrf1YW4V8lDddpSy9A2LxjcnXBk8jqfNUctVwQnMfanT9P0Tudw0z75&#10;SIEiqiD9bjpE9lwOWws2Pq2gMHaNfCysE7sU6+Bas4kVw4eHkUrqC16bDKJT8+q9iAg/B3ujN6rz&#10;0KBoeJiLxRPk+4tOevbK8I25RoTFJbBwyVy5fVRipcAovVnXzD9XPRNDaTaPruSM5ym2kMj4vHj0&#10;VYGloZu95jraR/mMGD9FMlSYSeQ8f9ehwvoUo3pOCvEhvDTkTrnUM2e99k5CzVY6kjoKTreNPsDX&#10;+FzRD/NQ6gdQQBtDFuR1Xmp9sES7ZqKgU8xU10303PKaMWsF4CETHlP7LxPVkYizSWU00GxSuP2m&#10;ybhy4O1N5PKXhxVmWSD383Tow8POKjlzwBoS175SV3aFh6CuhSwHNx67HBwC8hFXiARhT4FZi6/j&#10;avPliEL+IDN7OYILCuZ0lc1Ep2BSk2CVyNghSu3h6yqTEbiYbFjiVMnvpMAdRMBGDBuyyCtPZ0uQ&#10;hTg+o4FRUzOUAJ0/6Z7cVKqcNitidw2mXTTMLrtEzCM0oGo8rCyBphfk102yB4lGBlbGqwEEVUDi&#10;O7bWxIo8YcgIjCjgGqQNnifuePQgrPn9vrNrkxB35bhMCHW7YNPOLRUiduIhkyiZgdgF3YjlZT49&#10;QosIzWFaqKq5qkhT4aKoN5/OeiCtLWxFcPC5FhV2n+MKFOrw9trtBR9UCrbjKVQfCy9Ajb0dq0WS&#10;3GYnhOu/ys01X3NSWAoi2+kDTwUJg28AJkWloay7gMbTVlmOq7zymIHGmePIugaMkBGu+OXcLhQt&#10;mvU01wNu7EBzCVBk0DQ7ZbcOIdUs1OHndaP7LBRSQBNcEYBgQW7j4nZuOKiTXkCq25Ha5JE1vVNT&#10;dT96ArZOiUa/KtkFU29Tbj6T5JLmLGhjEzdEyeHp0rhIgIiwntgr2hQVixUkPkLc/dZVDhIlVrCj&#10;YBuT52pMQqJYXikooc7y+VGUSZK+xeRbTq399O1UFVZ/H3+2ptN8a6MtG5v3/1P1fGxfEmz/U4Kl&#10;2/wRny9xBLucQiQ+e36YJwb416f9OM1i2jUfb+P753jquy/ZFb60af7h+ofLO9LU1WUilHX91Rjz&#10;iK3Hj1d4akGMoRgOe+d7ov+TW91+rGcpMPGVR3gq3OxUlmdKTX+qpKnNPz/COj+rjefxK/Y/fT39&#10;PQgKERDF/nAqwiT9Gfpy/v0R+Yf7v2fxroILp+LHJ18h3p+E35pyPuV3XTbfP8k30B9IdXuCvLn/&#10;wfbbirpkP8Xd2P1QvVMfC+UJq4XTfA/HU+aeRJ8XAbN+PrK6O6vuflrnkHbj8X+9f/uf6vPs/fxY&#10;T9l8MjIs4Zh+ftRye+pSCkLRE3b+aqAYAZ+N8e890d972qVhu3M0TpF5Zvdlvv3n+g8zG7vGO+8L&#10;6HfUsys853h3atE39z8b7PxDzp83DnFK019up7buw1lrrT5+g795azt6mbus/Jolf7Hzk7RTXX+N&#10;wc+bgLd8/3v7y+uv2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3/fw9R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9" name="KGD_Gobal1" descr="lskY7P30+39SSS2ze3CC/BcIYdc7M30zO9ThsjoUD0YQ2XqWvt8U+pJedNhOqBHkhEIizfDe2yuhoq5YbhcqDdiJ66lnpJLrtqvLUL6gQy/r9ednYS+nye9YB6iYxnX9/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xmaogq9JhFKWTt6iHU6WNi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cIYdc7M30zO9ThsjoUD0YQ2XqWvt8U+pJedNhOqBHkhEIizfDe2yuhoq5YbhcqDdiJ66lnpJLrtqvLUL6gQy/r9ednYS+nye9YB6iYxnX9/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xmaogq9JhFKWTt6iHU6WNi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336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ZtbmDfwUAAMAIAAAOAAAAZHJzL2Uyb0RvYy54bWyt&#10;VsmyokgU3XdE/wPB1ugCZJIXZXUgiM8ZxAk3HQzJDMmQCPj1neirobt6UYt2kd5L3jx3SDnHz392&#10;WUrcQVVHMJ+SzCeaJEDuQi/Kgyl5Omp/TEiiRnbu2SnMwZTsQU3++eX33z63xRsYwxCmHqgIDJLX&#10;b20xJUOEijeKqt0QZHb9CRYgx5s+rDIbYbcKKK+yW4yepdSYpgWqhZVXVNAFdY2fqq9N8gOx+hVA&#10;6PuRC1ToNhnI0Qu1AqmNcEt1GBU1+eVZre8DF+19vwaISKck7hQ9V5wE286wUl8+229BZRdh5H6U&#10;YP9KCf/qKbOjHCf9BqXayCaaKvoJKovcCtbQR59cmFGvRp4TwV0w9L9mY4Z2AZ694FHXxbeh1/8f&#10;rLu76xUReVNSIonczvCFrxfqXwvo2ClDEh6oXTyttE4sUWfpESuZpjl+AFZRqJm7tDxX3LL0Yy8d&#10;wzqGJ5W2jPG1vNzR5DQqVsDbhfty9p6E82X08FUw7psQlrzlhG6petFKENK8WG0qVN43p40QGD1V&#10;ScDLLXOU90CyZkJkdflVoholife9g9oEzSTF4DKxln1OVplSYcSm17NIseChTaTQ5S1pnRU1veuy&#10;hLsWZ6i4LVgdqdNtOdo5QTpWcPGehrxdPfMFk+4ROOt3g2E4M260UrhsRd7LEiNOjloj8eGSF++w&#10;YM/L9C4z7zNTOD2S66q5+oHLLA3REu3SnPR3dgxOjdkqgnmOnUM918BWHxutXHLbBxJZ04t2nSDw&#10;Mn0+r4z3nf7gko2nJgLgU/VUlPp4lKzbUax6eSxweiRu5ry2KOgddZOVrkCCxWaUffAnSWBV4TW6&#10;OWEvrNZtrOmsEmvb5uKtRI1fr601O9LpE9sr1046SXvOmemix+3ZLXNh3dE8XaRX5nDtDfnqTqp9&#10;dQa6cZ0tre7sXxsxbqQexEvAZcHp9t5VdHdce5KneQ/n+Ci7pXPpbnmZG5rgzUNfTu7bIN4ejmCv&#10;FXXDO+f55GS3u2PcHBK55mIeUWB7Fsoxt21UwTBMxckB3eX7Oy/16DLKnMV5d2s5p/RXvHI7jOLL&#10;Qcmi3souzhJ1JWjevZregz0aBffWa9dKVx+gPMFva1QtEt5Ijk2w2Z+VsnPnB1Fn1C6zYVBKq1Bb&#10;X45IiN5PwmUXMeoFnNUbN7InnK4pCTNS7Fl/BYvxVqVYzV216i6B6ZbaHAwWV3n094zccZKyKEYK&#10;td3f0EG1Nmmm+Ro4Hha+yo1XuQ0e6fa4CphWc+WzWUblIaL3h9gQj6F4VdW4GPFRYB3OeuVbazeP&#10;4HtT8Fan0HK2jdf8Qe7DIDMMZkyxN1Gy8sm2iReKyXDQDSu3Kf2NMuZ1NrsW7OY6oq3ekCbzswvn&#10;XHopT6YxnZJEGHkeGHh8YLK2qN/wC20WevXh1dgcaKnzq2z4xoRDdE/267+xH+gQ4eKHAsvTmBZd&#10;vPMyMQb1/WhR1WgBYEYMxpSsMLU+Gc++b2r0Cv0aMmSqYRp5WpSmT6cKHCWtiLuNaZifSTOVH+rF&#10;6P8IS3Oixa2MxWcdNhYXH5M6LikrMEHVeUASdhrgbl1UPXP/43T9YxKOERlJeQWFtgc+UtP48zXz&#10;K/znKoYuVLsOX0eeKYYj9lsWIax8aZRNyckA9BUpzTHIMPvXtAfLgV6PebWCL8GpC1eLMOzGrpFu&#10;V1hh8KCxBqM9XvwU4q7hh4WvFFaP/3o+xGPix7sk0WLFwhMpG7sCJJEucywJEsNxg8Q9HY4Xx9ip&#10;ftxxftzJm0yB+DYwyePqnuYQj9Kvpl/B7IKlWh6y4i07d3Hu1+w/HAW9lBSLvQtk+RmGZa2w0SY3&#10;C3cAH+aWQ7lB0I+ev5Lv0/kYGha25x18iPCgnD/6z6jvfzy+/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yBwAAW0NvbnRlbnRfVHlwZXNdLnht&#10;bFBLAQIUAAoAAAAAAIdO4kAAAAAAAAAAAAAAAAAGAAAAAAAAAAAAEAAAANQGAABfcmVscy9QSwEC&#10;FAAUAAAACACHTuJAihRmPNEAAACUAQAACwAAAAAAAAABACAAAAD4BgAAX3JlbHMvLnJlbHNQSwEC&#10;FAAKAAAAAACHTuJAAAAAAAAAAAAAAAAABAAAAAAAAAAAABAAAAAAAAAAZHJzL1BLAQIUABQAAAAI&#10;AIdO4kBYyOhz2gAAAA8BAAAPAAAAAAAAAAEAIAAAACIAAABkcnMvZG93bnJldi54bWxQSwECFAAU&#10;AAAACACHTuJAmbW5g38FAADACAAADgAAAAAAAAABACAAAAApAQAAZHJzL2Uyb0RvYy54bWxQSwUG&#10;AAAAAAYABgBZAQAAGgk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color w:val="000000"/>
          <w:sz w:val="32"/>
          <w:szCs w:val="32"/>
          <w:highlight w:val="none"/>
          <w:lang w:bidi="ar"/>
        </w:rPr>
        <w:t>不断优化各项生态环境保护措施，</w:t>
      </w:r>
      <w:r>
        <w:rPr>
          <w:rFonts w:hint="eastAsia" w:ascii="方正仿宋" w:hAnsi="方正仿宋" w:eastAsia="方正仿宋" w:cs="方正仿宋"/>
          <w:color w:val="000000"/>
          <w:sz w:val="32"/>
          <w:szCs w:val="32"/>
          <w:highlight w:val="none"/>
          <w:lang w:val="en-US" w:eastAsia="zh-CN" w:bidi="ar"/>
        </w:rPr>
        <w:t>确保稳定达标排放，</w:t>
      </w:r>
      <w:r>
        <w:rPr>
          <w:rFonts w:hint="eastAsia" w:ascii="方正仿宋" w:hAnsi="方正仿宋" w:eastAsia="方正仿宋" w:cs="方正仿宋"/>
          <w:color w:val="000000"/>
          <w:sz w:val="32"/>
          <w:szCs w:val="32"/>
          <w:highlight w:val="none"/>
          <w:lang w:bidi="ar"/>
        </w:rPr>
        <w:t>做好信息公开，接受社会监督。</w:t>
      </w:r>
    </w:p>
    <w:p>
      <w:pPr>
        <w:keepNext w:val="0"/>
        <w:keepLines w:val="0"/>
        <w:pageBreakBefore w:val="0"/>
        <w:widowControl w:val="0"/>
        <w:kinsoku/>
        <w:wordWrap/>
        <w:overflowPunct w:val="0"/>
        <w:topLinePunct w:val="0"/>
        <w:autoSpaceDE/>
        <w:autoSpaceDN/>
        <w:bidi w:val="0"/>
        <w:adjustRightInd/>
        <w:snapToGrid w:val="0"/>
        <w:spacing w:line="560" w:lineRule="exact"/>
        <w:ind w:firstLine="632" w:firstLineChars="200"/>
        <w:textAlignment w:val="auto"/>
        <w:rPr>
          <w:rFonts w:hint="eastAsia" w:ascii="方正仿宋" w:hAnsi="方正仿宋" w:eastAsia="方正仿宋" w:cs="方正仿宋"/>
          <w:sz w:val="32"/>
          <w:szCs w:val="32"/>
          <w:highlight w:val="none"/>
          <w:lang w:bidi="ar"/>
        </w:rPr>
      </w:pPr>
      <w:r>
        <w:rPr>
          <w:rFonts w:hint="eastAsia" w:ascii="方正仿宋" w:hAnsi="方正仿宋" w:eastAsia="方正仿宋" w:cs="方正仿宋"/>
          <w:color w:val="000000"/>
          <w:sz w:val="32"/>
          <w:szCs w:val="32"/>
          <w:highlight w:val="none"/>
          <w:lang w:bidi="ar"/>
        </w:rPr>
        <w:t>项目环境影响评价文件批准后，项目的性质、规模、地点或者防治污染、防止生态破坏的措施发生重大变动，应当重新报批该项目的环境影响评价文件。自本批复批准之日起，如超过5年方决定项目开工建设的，项目环境影响评价文件应当报我厅重新审核。项目在启动生产设施或者在实际排污之前，依法依规办理排污许可相关手续，并按规定程序实施竣工环境保护验收</w:t>
      </w:r>
      <w:r>
        <w:rPr>
          <w:rFonts w:hint="eastAsia" w:ascii="方正仿宋" w:hAnsi="方正仿宋" w:eastAsia="方正仿宋" w:cs="方正仿宋"/>
          <w:sz w:val="32"/>
          <w:szCs w:val="32"/>
          <w:highlight w:val="none"/>
          <w:lang w:bidi="ar"/>
        </w:rPr>
        <w:t>。</w:t>
      </w:r>
    </w:p>
    <w:p>
      <w:pPr>
        <w:keepNext w:val="0"/>
        <w:keepLines w:val="0"/>
        <w:pageBreakBefore w:val="0"/>
        <w:widowControl w:val="0"/>
        <w:kinsoku/>
        <w:wordWrap/>
        <w:overflowPunct w:val="0"/>
        <w:topLinePunct w:val="0"/>
        <w:autoSpaceDE/>
        <w:autoSpaceDN/>
        <w:bidi w:val="0"/>
        <w:adjustRightInd/>
        <w:snapToGrid w:val="0"/>
        <w:spacing w:line="560" w:lineRule="exact"/>
        <w:ind w:firstLine="632" w:firstLineChars="200"/>
        <w:textAlignment w:val="auto"/>
        <w:rPr>
          <w:rFonts w:hint="eastAsia" w:ascii="方正仿宋" w:hAnsi="方正仿宋" w:eastAsia="方正仿宋" w:cs="方正仿宋"/>
          <w:color w:val="000000"/>
          <w:sz w:val="32"/>
          <w:szCs w:val="32"/>
          <w:highlight w:val="none"/>
          <w:lang w:val="en-US" w:bidi="ar"/>
        </w:rPr>
      </w:pPr>
      <w:r>
        <w:rPr>
          <w:rFonts w:hint="eastAsia" w:ascii="方正仿宋" w:hAnsi="方正仿宋" w:eastAsia="方正仿宋" w:cs="方正仿宋"/>
          <w:sz w:val="32"/>
          <w:szCs w:val="32"/>
          <w:highlight w:val="none"/>
          <w:lang w:bidi="ar"/>
        </w:rPr>
        <w:t>五、项目开工建设前，你公司应当依法取得其他行政许可手续</w:t>
      </w:r>
      <w:r>
        <w:rPr>
          <w:rFonts w:hint="eastAsia" w:ascii="方正仿宋" w:hAnsi="方正仿宋" w:eastAsia="方正仿宋" w:cs="方正仿宋"/>
          <w:color w:val="000000"/>
          <w:sz w:val="32"/>
          <w:szCs w:val="32"/>
          <w:highlight w:val="none"/>
          <w:lang w:eastAsia="zh-CN" w:bidi="ar"/>
        </w:rPr>
        <w:t>，涉及</w:t>
      </w:r>
      <w:r>
        <w:rPr>
          <w:rFonts w:hint="eastAsia" w:ascii="方正仿宋" w:hAnsi="方正仿宋" w:eastAsia="方正仿宋" w:cs="方正仿宋"/>
          <w:color w:val="000000"/>
          <w:sz w:val="32"/>
          <w:szCs w:val="32"/>
          <w:highlight w:val="none"/>
          <w:lang w:val="en-US" w:eastAsia="zh-CN" w:bidi="ar"/>
        </w:rPr>
        <w:t>产业政策、</w:t>
      </w:r>
      <w:r>
        <w:rPr>
          <w:rFonts w:hint="eastAsia" w:ascii="方正仿宋" w:hAnsi="方正仿宋" w:eastAsia="方正仿宋" w:cs="方正仿宋"/>
          <w:color w:val="000000"/>
          <w:sz w:val="32"/>
          <w:szCs w:val="32"/>
          <w:highlight w:val="none"/>
          <w:lang w:eastAsia="zh-CN" w:bidi="ar"/>
        </w:rPr>
        <w:t>土地规划、水利等事项，以相应行政主管部门审批意见为准。</w:t>
      </w:r>
    </w:p>
    <w:p>
      <w:pPr>
        <w:keepNext w:val="0"/>
        <w:keepLines w:val="0"/>
        <w:pageBreakBefore w:val="0"/>
        <w:widowControl w:val="0"/>
        <w:kinsoku/>
        <w:wordWrap/>
        <w:overflowPunct w:val="0"/>
        <w:topLinePunct w:val="0"/>
        <w:autoSpaceDE/>
        <w:autoSpaceDN/>
        <w:bidi w:val="0"/>
        <w:adjustRightInd/>
        <w:snapToGrid w:val="0"/>
        <w:spacing w:line="560" w:lineRule="exact"/>
        <w:ind w:firstLine="632" w:firstLineChars="200"/>
        <w:textAlignment w:val="auto"/>
        <w:rPr>
          <w:rFonts w:hint="eastAsia" w:ascii="方正仿宋" w:hAnsi="方正仿宋" w:eastAsia="方正仿宋" w:cs="方正仿宋"/>
          <w:sz w:val="32"/>
          <w:szCs w:val="32"/>
          <w:highlight w:val="none"/>
          <w:lang w:bidi="ar"/>
        </w:rPr>
      </w:pPr>
      <w:r>
        <w:rPr>
          <w:rFonts w:hint="eastAsia" w:ascii="方正仿宋" w:hAnsi="方正仿宋" w:eastAsia="方正仿宋" w:cs="方正仿宋"/>
          <w:color w:val="000000"/>
          <w:sz w:val="32"/>
          <w:szCs w:val="32"/>
          <w:highlight w:val="none"/>
          <w:lang w:bidi="ar"/>
        </w:rPr>
        <w:t>六、</w:t>
      </w:r>
      <w:r>
        <w:rPr>
          <w:rFonts w:hint="eastAsia" w:ascii="方正仿宋" w:hAnsi="方正仿宋" w:eastAsia="方正仿宋" w:cs="方正仿宋"/>
          <w:color w:val="000000"/>
          <w:sz w:val="32"/>
          <w:szCs w:val="32"/>
          <w:highlight w:val="none"/>
          <w:lang w:val="en-US" w:eastAsia="zh-CN" w:bidi="ar"/>
        </w:rPr>
        <w:t>酒泉</w:t>
      </w:r>
      <w:r>
        <w:rPr>
          <w:rFonts w:hint="eastAsia" w:ascii="方正仿宋" w:hAnsi="方正仿宋" w:eastAsia="方正仿宋" w:cs="方正仿宋"/>
          <w:color w:val="000000"/>
          <w:sz w:val="32"/>
          <w:szCs w:val="32"/>
          <w:highlight w:val="none"/>
          <w:lang w:bidi="ar"/>
        </w:rPr>
        <w:t>市</w:t>
      </w:r>
      <w:r>
        <w:rPr>
          <w:rFonts w:hint="eastAsia" w:ascii="方正仿宋" w:hAnsi="方正仿宋" w:eastAsia="方正仿宋" w:cs="方正仿宋"/>
          <w:color w:val="000000"/>
          <w:sz w:val="32"/>
          <w:szCs w:val="32"/>
          <w:lang w:bidi="ar"/>
        </w:rPr>
        <w:t>生态环境局</w:t>
      </w:r>
      <w:r>
        <w:rPr>
          <w:rFonts w:hint="eastAsia" w:ascii="方正仿宋" w:hAnsi="方正仿宋" w:eastAsia="方正仿宋" w:cs="方正仿宋"/>
          <w:color w:val="000000"/>
          <w:kern w:val="2"/>
          <w:sz w:val="32"/>
          <w:szCs w:val="32"/>
          <w:lang w:val="en-US" w:eastAsia="zh-CN" w:bidi="ar-SA"/>
        </w:rPr>
        <w:t>切实承担事中事后监管主要责任，履行属地监管职责，严格贯彻执行法律法规，</w:t>
      </w:r>
      <w:r>
        <w:rPr>
          <w:rFonts w:hint="eastAsia" w:ascii="方正仿宋" w:hAnsi="方正仿宋" w:eastAsia="方正仿宋" w:cs="方正仿宋"/>
          <w:color w:val="000000"/>
          <w:sz w:val="32"/>
          <w:szCs w:val="32"/>
          <w:lang w:bidi="ar"/>
        </w:rPr>
        <w:t>按照《关于进一步完善建设项目环境保护“三同时”及竣工环境保护自主验收监管工作机制的意</w:t>
      </w:r>
      <w:r>
        <w:rPr>
          <w:rFonts w:hint="eastAsia" w:ascii="方正仿宋" w:hAnsi="方正仿宋" w:eastAsia="方正仿宋" w:cs="方正仿宋"/>
          <w:sz w:val="32"/>
          <w:szCs w:val="32"/>
          <w:lang w:bidi="ar"/>
        </w:rPr>
        <w:t>见》（环执法〔2021〕70号）要求，加强对该项目环境保护“三同时”及自主验收监管。</w:t>
      </w:r>
      <w:r>
        <w:rPr>
          <w:rFonts w:hint="eastAsia" w:ascii="方正仿宋" w:hAnsi="方正仿宋" w:eastAsia="方正仿宋" w:cs="方正仿宋"/>
          <w:color w:val="000000"/>
          <w:kern w:val="2"/>
          <w:sz w:val="32"/>
          <w:szCs w:val="32"/>
          <w:lang w:val="en-US" w:eastAsia="zh-CN" w:bidi="ar-SA"/>
        </w:rPr>
        <w:t>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after="0" w:line="56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after="0" w:line="56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after="0" w:line="56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5375" w:firstLineChars="1701"/>
        <w:jc w:val="both"/>
        <w:textAlignment w:val="auto"/>
        <w:rPr>
          <w:rFonts w:ascii="方正仿宋" w:hAnsi="方正仿宋" w:eastAsia="方正仿宋" w:cs="Times New Roman"/>
          <w:color w:val="000000"/>
          <w:sz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-13646785</wp:posOffset>
                </wp:positionV>
                <wp:extent cx="15121890" cy="21386800"/>
                <wp:effectExtent l="0" t="0" r="0" b="0"/>
                <wp:wrapNone/>
                <wp:docPr id="8" name="KG_Shd_7"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7" o:spid="_x0000_s1026" o:spt="1" style="position:absolute;left:0pt;margin-left:-377.05pt;margin-top:-1074.55pt;height:1684pt;width:1190.7pt;visibility:hidden;z-index:-251657216;v-text-anchor:middle;mso-width-relative:page;mso-height-relative:page;" fillcolor="#FFFFFF" filled="t" stroked="t" coordsize="21600,21600" o:gfxdata="UEsDBAoAAAAAAIdO4kAAAAAAAAAAAAAAAAAEAAAAZHJzL1BLAwQUAAAACACHTuJAI3L6ttsAAAAQ&#10;AQAADwAAAGRycy9kb3ducmV2LnhtbE2Py07DMBBF90j8gzVI7FrHoa+EOBWKxAZEJQofYMfOQ/gR&#10;2W6b/j3TFezOaK7unKn2szXkrEMcvePAlhkQ7VqvRtdz+P56XeyAxCScEsY7zeGqI+zr+7tKlMpf&#10;3Kc+H1NPsMTFUnAYUppKSmM7aCvi0k/a4a7zwYqEY+ipCuKC5dbQPMs21IrR4YVBTLoZdPtzPFkO&#10;b2mWh/fri2mazH8Usgti3UnOHx9Y9gwk6Tn9heGmj+pQo5P0J6ciMRwW2/WKYRYpZ6sC8Rba5Nsn&#10;IBIpZ7sCaF3R/4/Uv1BLAwQUAAAACACHTuJAUvagSXcCAAA8BQAADgAAAGRycy9lMm9Eb2MueG1s&#10;rVTbbtswDH0fsH8Q9L46znpJgzpF0CDFsGINkA57LBRZjgXoNkmJ0339jmT3uj0U2PxgkyJ9SB6S&#10;urg8aEX2wgdpTUXLoxElwnBbS7Ot6Pe75acJJSEyUzNljajogwj0cvbxw0XnpmJsW6tq4QlATJh2&#10;rqJtjG5aFIG3QrNwZJ0wMDbWaxah+m1Re9YBXatiPBqdFp31tfOWixBwuuiNdED07wG0TSO5WFi+&#10;08LEHtULxSJKCq10gc5ytk0jeLxtmiAiURVFpTG/EQTyJr2L2QWbbj1zreRDCuw9KbypSTNpEPQJ&#10;asEiIzsv/4DSknsbbBOPuNVFX0hmBFWUozfcrFvmRK4FVAf3RHr4f7D8237liawrirYbptHwr9f3&#10;67a+P6OklXUt0pAkmjoXpvBeu5UftAAx1XxovE5fVEMOmdqHJ2rFIRKOw/KkHJeTc9DOYRyXnyen&#10;k1Gmv3gGcD7Ea2E1SUJFPbqXSWX7mxARFK6PLilesErWS6lUVvx2c6U82TN0epmf/l/lWtafPoYL&#10;vWvGe4WhDOmQ6vgMmRHOMNwNhgqidiAomC0lTG1BCI8+g7/6e4D9pwxSeQsW2h4kw/cjqmXE1imp&#10;0ahRetIx+FAGn9SavhlJ2tj6AT31th/24PhSAvaGhbhiHtON4rD/8RavRllUbAcJHbf+19/Okz+G&#10;DlZKOmwL2Pi5Y15Qor4YjON5eXwM2JiV45OzMRT/0rJ5aTE7fWXRphI3jeNZTP5RPYqNt/oHrol5&#10;igoTMxyxe94H5Sr2W4yLhov5PLthpRyLN2bteAJPY2HsfBdtI/P4PLMzkIalyiwOF0Da2pd69nq+&#10;9G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CNy+rbbAAAAEAEAAA8AAAAAAAAAAQAgAAAAIgAA&#10;AGRycy9kb3ducmV2LnhtbFBLAQIUABQAAAAIAIdO4kBS9qBJ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4399915</wp:posOffset>
            </wp:positionH>
            <wp:positionV relativeFrom="page">
              <wp:posOffset>7720965</wp:posOffset>
            </wp:positionV>
            <wp:extent cx="1619885" cy="1619885"/>
            <wp:effectExtent l="0" t="0" r="18415" b="18415"/>
            <wp:wrapNone/>
            <wp:docPr id="7" name="KG_695DD174$01$5F$0000$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695DD174$01$5F$0000$N$0007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Times New Roman"/>
          <w:color w:val="000000"/>
          <w:sz w:val="32"/>
        </w:rPr>
        <w:t>甘肃省生</w:t>
      </w:r>
      <w:bookmarkStart w:id="10" w:name="_GoBack"/>
      <w:bookmarkEnd w:id="10"/>
      <w:r>
        <w:rPr>
          <w:rFonts w:hint="eastAsia" w:ascii="方正仿宋" w:hAnsi="方正仿宋" w:eastAsia="方正仿宋" w:cs="Times New Roman"/>
          <w:color w:val="000000"/>
          <w:sz w:val="32"/>
        </w:rPr>
        <w:t>态环境厅</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5476" w:firstLineChars="1733"/>
        <w:jc w:val="both"/>
        <w:textAlignment w:val="auto"/>
        <w:rPr>
          <w:rFonts w:ascii="方正仿宋" w:hAnsi="方正仿宋" w:eastAsia="方正仿宋" w:cs="Times New Roman"/>
          <w:color w:val="000000"/>
          <w:sz w:val="32"/>
        </w:rPr>
      </w:pPr>
      <w:r>
        <w:rPr>
          <w:rFonts w:ascii="方正仿宋" w:hAnsi="方正仿宋" w:eastAsia="方正仿宋" w:cs="Times New Roman"/>
          <w:color w:val="000000"/>
          <w:sz w:val="32"/>
        </w:rPr>
        <w:t>202</w:t>
      </w:r>
      <w:r>
        <w:rPr>
          <w:rFonts w:hint="eastAsia" w:ascii="方正仿宋" w:hAnsi="方正仿宋" w:eastAsia="方正仿宋" w:cs="Times New Roman"/>
          <w:color w:val="000000"/>
          <w:sz w:val="32"/>
          <w:lang w:val="en-US" w:eastAsia="zh-CN"/>
        </w:rPr>
        <w:t>6</w:t>
      </w:r>
      <w:r>
        <w:rPr>
          <w:rFonts w:ascii="方正仿宋" w:hAnsi="方正仿宋" w:eastAsia="方正仿宋" w:cs="Times New Roman"/>
          <w:color w:val="000000"/>
          <w:sz w:val="32"/>
        </w:rPr>
        <w:t>年</w:t>
      </w:r>
      <w:r>
        <w:rPr>
          <w:rFonts w:hint="eastAsia" w:ascii="方正仿宋" w:hAnsi="方正仿宋" w:eastAsia="方正仿宋" w:cs="Times New Roman"/>
          <w:color w:val="000000"/>
          <w:sz w:val="32"/>
          <w:lang w:val="en-US" w:eastAsia="zh-CN"/>
        </w:rPr>
        <w:t>1</w:t>
      </w:r>
      <w:r>
        <w:rPr>
          <w:rFonts w:ascii="方正仿宋" w:hAnsi="方正仿宋" w:eastAsia="方正仿宋" w:cs="Times New Roman"/>
          <w:color w:val="000000"/>
          <w:sz w:val="32"/>
        </w:rPr>
        <w:t>月</w:t>
      </w:r>
      <w:r>
        <w:rPr>
          <w:rFonts w:hint="eastAsia" w:ascii="方正仿宋" w:hAnsi="方正仿宋" w:eastAsia="方正仿宋" w:cs="Times New Roman"/>
          <w:color w:val="000000"/>
          <w:sz w:val="32"/>
          <w:lang w:val="en-US" w:eastAsia="zh-CN"/>
        </w:rPr>
        <w:t>5</w:t>
      </w:r>
      <w:r>
        <w:rPr>
          <w:rFonts w:ascii="方正仿宋" w:hAnsi="方正仿宋" w:eastAsia="方正仿宋" w:cs="Times New Roman"/>
          <w:color w:val="000000"/>
          <w:sz w:val="32"/>
        </w:rPr>
        <w:t>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rPr>
      </w:pPr>
      <w:r>
        <w:rPr>
          <w:rFonts w:hint="eastAsia" w:ascii="方正仿宋" w:hAnsi="仿宋_GB2312" w:eastAsia="方正仿宋" w:cs="仿宋_GB2312"/>
          <w:sz w:val="30"/>
          <w:szCs w:val="30"/>
          <w:lang w:eastAsia="zh-CN"/>
        </w:rPr>
        <w:t>（信息公开属性：主动公开）</w:t>
      </w:r>
    </w:p>
    <w:bookmarkEnd w:id="0"/>
    <w:bookmarkEnd w:id="1"/>
    <w:bookmarkEnd w:id="2"/>
    <w:bookmarkEnd w:id="3"/>
    <w:bookmarkEnd w:id="4"/>
    <w:bookmarkEnd w:id="5"/>
    <w:bookmarkEnd w:id="6"/>
    <w:bookmarkEnd w:id="7"/>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left="1164" w:leftChars="0" w:hanging="1164" w:hangingChars="393"/>
        <w:textAlignment w:val="auto"/>
        <w:rPr>
          <w:rFonts w:hint="default"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抄送：酒泉市生态环境局，甘肃省生态环境保护督察办公室、生态环境综合行政执法局、甘肃省生态环境保护第二督察局，省生态环境工程评估中心，白银有色建筑设计院。</w:t>
      </w:r>
    </w:p>
    <w:p>
      <w:pPr>
        <w:keepNext w:val="0"/>
        <w:keepLines w:val="0"/>
        <w:pageBreakBefore w:val="0"/>
        <w:widowControl w:val="0"/>
        <w:pBdr>
          <w:top w:val="none" w:color="auto" w:sz="0" w:space="0"/>
          <w:bottom w:val="single" w:color="auto" w:sz="4" w:space="0"/>
        </w:pBdr>
        <w:kinsoku/>
        <w:wordWrap/>
        <w:overflowPunct/>
        <w:topLinePunct w:val="0"/>
        <w:autoSpaceDE/>
        <w:autoSpaceDN/>
        <w:bidi w:val="0"/>
        <w:adjustRightInd/>
        <w:snapToGrid/>
        <w:spacing w:line="560" w:lineRule="exact"/>
        <w:ind w:left="1164" w:leftChars="0" w:hanging="1164" w:hangingChars="393"/>
        <w:textAlignment w:val="auto"/>
        <w:rPr>
          <w:rFonts w:hint="eastAsia"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甘肃省生态环境厅办公室         </w:t>
      </w:r>
      <w:r>
        <w:rPr>
          <w:rFonts w:hint="default" w:ascii="方正仿宋" w:hAnsi="仿宋_GB2312" w:eastAsia="方正仿宋" w:cs="仿宋_GB2312"/>
          <w:sz w:val="30"/>
          <w:szCs w:val="30"/>
          <w:lang w:val="en-US" w:eastAsia="zh-CN"/>
        </w:rPr>
        <w:t xml:space="preserve"> </w:t>
      </w:r>
      <w:r>
        <w:rPr>
          <w:rFonts w:hint="eastAsia" w:ascii="方正仿宋" w:hAnsi="仿宋_GB2312" w:eastAsia="方正仿宋" w:cs="仿宋_GB2312"/>
          <w:sz w:val="30"/>
          <w:szCs w:val="30"/>
          <w:lang w:val="en-US" w:eastAsia="zh-CN"/>
        </w:rPr>
        <w:t xml:space="preserve">      2026年1月6日印发</w:t>
      </w:r>
      <w:r>
        <w:rPr>
          <w:rFonts w:hint="eastAsia" w:ascii="方正仿宋" w:hAnsi="仿宋_GB2312" w:eastAsia="方正仿宋" w:cs="仿宋_GB2312"/>
          <w:color w:val="FFFFFF"/>
          <w:sz w:val="30"/>
          <w:szCs w:val="30"/>
          <w:lang w:val="en-US" w:eastAsia="zh-CN"/>
        </w:rPr>
        <w:t>啊</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方正仿宋" w:hAnsi="仿宋_GB2312" w:eastAsia="方正仿宋"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4" w:type="first"/>
      <w:footerReference r:id="rId3" w:type="default"/>
      <w:pgSz w:w="11907" w:h="16840"/>
      <w:pgMar w:top="1871" w:right="1474" w:bottom="1701" w:left="1588" w:header="851" w:footer="1418" w:gutter="0"/>
      <w:pgNumType w:fmt="decimal"/>
      <w:cols w:space="720" w:num="1"/>
      <w:titlePg/>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Batang">
    <w:altName w:val="Malgun Gothic"/>
    <w:panose1 w:val="02030600000101010101"/>
    <w:charset w:val="81"/>
    <w:family w:val="auto"/>
    <w:pitch w:val="default"/>
    <w:sig w:usb0="00000000" w:usb1="00000000" w:usb2="00000030" w:usb3="00000000" w:csb0="4008009F" w:csb1="DFD70000"/>
  </w:font>
  <w:font w:name="方正仿宋">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楷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5bghYVI4QX+QpuJuF4hMu+5Xr6E=" w:salt="6W/pN2X+xzJUxTmvZ1gt9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0ED1C410-2BB5-497A-AF85-28BD91FBD955}"/>
    <w:docVar w:name="DocumentName" w:val="1767163316676"/>
  </w:docVars>
  <w:rsids>
    <w:rsidRoot w:val="00000000"/>
    <w:rsid w:val="2FE23DF8"/>
    <w:rsid w:val="6FC9882F"/>
    <w:rsid w:val="767F4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kern w:val="0"/>
      <w:sz w:val="20"/>
    </w:rPr>
  </w:style>
  <w:style w:type="paragraph" w:styleId="3">
    <w:name w:val="Body Text First Indent 2"/>
    <w:basedOn w:val="4"/>
    <w:next w:val="1"/>
    <w:semiHidden/>
    <w:qFormat/>
    <w:uiPriority w:val="99"/>
    <w:pPr>
      <w:ind w:firstLine="420"/>
    </w:pPr>
  </w:style>
  <w:style w:type="paragraph" w:styleId="4">
    <w:name w:val="Body Text Indent"/>
    <w:basedOn w:val="1"/>
    <w:next w:val="1"/>
    <w:qFormat/>
    <w:uiPriority w:val="0"/>
    <w:pPr>
      <w:spacing w:after="120"/>
      <w:ind w:left="420" w:leftChars="200"/>
    </w:pPr>
    <w:rPr>
      <w:kern w:val="0"/>
      <w:sz w:val="20"/>
    </w:rPr>
  </w:style>
  <w:style w:type="paragraph" w:styleId="5">
    <w:name w:val="Plain Text"/>
    <w:basedOn w:val="1"/>
    <w:qFormat/>
    <w:uiPriority w:val="0"/>
    <w:rPr>
      <w:rFonts w:ascii="宋体" w:hAnsi="Courier New"/>
      <w:kern w:val="0"/>
      <w:sz w:val="20"/>
      <w:szCs w:val="20"/>
    </w:rPr>
  </w:style>
  <w:style w:type="paragraph" w:styleId="6">
    <w:name w:val="footer"/>
    <w:qFormat/>
    <w:uiPriority w:val="0"/>
    <w:pPr>
      <w:widowControl w:val="0"/>
      <w:tabs>
        <w:tab w:val="center" w:pos="4153"/>
        <w:tab w:val="right" w:pos="8306"/>
      </w:tabs>
      <w:snapToGrid w:val="0"/>
      <w:jc w:val="left"/>
    </w:pPr>
    <w:rPr>
      <w:rFonts w:ascii="Times New Roman" w:hAnsi="Times New Roman" w:eastAsia="方正仿宋简体" w:cs="Times New Roman"/>
      <w:kern w:val="2"/>
      <w:sz w:val="18"/>
      <w:szCs w:val="18"/>
      <w:lang w:val="en-US" w:eastAsia="zh-CN" w:bidi="ar-SA"/>
    </w:rPr>
  </w:style>
  <w:style w:type="paragraph" w:customStyle="1" w:styleId="9">
    <w:name w:val="BodyText"/>
    <w:next w:val="1"/>
    <w:qFormat/>
    <w:uiPriority w:val="0"/>
    <w:pPr>
      <w:widowControl w:val="0"/>
      <w:jc w:val="center"/>
      <w:textAlignment w:val="baseline"/>
    </w:pPr>
    <w:rPr>
      <w:rFonts w:ascii="Calibri" w:hAnsi="Calibri" w:eastAsia="宋体" w:cs="Times New Roman"/>
      <w:kern w:val="2"/>
      <w:sz w:val="24"/>
      <w:szCs w:val="24"/>
      <w:lang w:val="en-US" w:eastAsia="zh-CN" w:bidi="ar-SA"/>
    </w:rPr>
  </w:style>
  <w:style w:type="paragraph" w:customStyle="1" w:styleId="10">
    <w:name w:val="Default"/>
    <w:basedOn w:val="11"/>
    <w:next w:val="1"/>
    <w:qFormat/>
    <w:uiPriority w:val="0"/>
    <w:pPr>
      <w:autoSpaceDE w:val="0"/>
      <w:autoSpaceDN w:val="0"/>
      <w:adjustRightInd w:val="0"/>
    </w:pPr>
    <w:rPr>
      <w:rFonts w:ascii="Batang" w:hAnsi="Times New Roman" w:eastAsia="Batang"/>
      <w:color w:val="000000"/>
      <w:sz w:val="24"/>
      <w:szCs w:val="24"/>
    </w:rPr>
  </w:style>
  <w:style w:type="paragraph" w:customStyle="1" w:styleId="11">
    <w:name w:val="纯文本1"/>
    <w:basedOn w:val="1"/>
    <w:next w:val="5"/>
    <w:qFormat/>
    <w:uiPriority w:val="0"/>
    <w:rPr>
      <w:rFonts w:ascii="宋体" w:hAnsi="Courier New"/>
      <w:kern w:val="0"/>
      <w:sz w:val="20"/>
      <w:szCs w:val="20"/>
    </w:rPr>
  </w:style>
  <w:style w:type="character" w:customStyle="1" w:styleId="12">
    <w:name w:val="样式 正文 +"/>
    <w:qFormat/>
    <w:uiPriority w:val="0"/>
    <w:rPr>
      <w:rFonts w:eastAsia="宋体"/>
      <w:spacing w:val="0"/>
      <w:w w:val="100"/>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2025-12-31T22:47:00Z</dcterms:created>
  <cp:lastModifiedBy>机要室</cp:lastModifiedBy>
  <dcterms:modified xsi:type="dcterms:W3CDTF">2026-01-07T03:22:31Z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A8042303C996EE8E43C95469D16F752D</vt:lpwstr>
  </property>
</Properties>
</file>