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ind w:firstLine="640"/>
        <w:jc w:val="right"/>
        <w:rPr>
          <w:rFonts w:hint="eastAsia" w:ascii="黑体" w:hAnsi="Courier New" w:eastAsia="黑体" w:cs="Courier New"/>
          <w:kern w:val="2"/>
          <w:sz w:val="32"/>
          <w:szCs w:val="32"/>
          <w:lang w:val="en-US" w:eastAsia="zh-CN" w:bidi="ar-SA"/>
        </w:rPr>
      </w:pPr>
      <w:bookmarkStart w:id="0" w:name="OLE_LINK3"/>
      <w:bookmarkStart w:id="1" w:name="OLE_LINK4"/>
    </w:p>
    <w:p>
      <w:pPr>
        <w:widowControl w:val="0"/>
        <w:spacing w:line="640" w:lineRule="exact"/>
        <w:jc w:val="center"/>
        <w:rPr>
          <w:rFonts w:hint="eastAsia" w:ascii="方正仿宋" w:hAnsi="Courier New" w:eastAsia="方正仿宋" w:cs="Courier New"/>
          <w:kern w:val="2"/>
          <w:sz w:val="32"/>
          <w:szCs w:val="32"/>
          <w:lang w:val="en-US" w:eastAsia="zh-CN" w:bidi="ar-SA"/>
        </w:rPr>
      </w:pPr>
    </w:p>
    <w:p>
      <w:pPr>
        <w:widowControl w:val="0"/>
        <w:spacing w:line="640" w:lineRule="exact"/>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widowControl w:val="0"/>
        <w:spacing w:after="31" w:afterLines="10" w:line="1160" w:lineRule="exact"/>
        <w:jc w:val="center"/>
        <w:rPr>
          <w:rFonts w:hint="eastAsia" w:ascii="方正仿宋" w:hAnsi="Courier New" w:eastAsia="方正仿宋" w:cs="Courier New"/>
          <w:kern w:val="2"/>
          <w:sz w:val="32"/>
          <w:szCs w:val="32"/>
          <w:lang w:val="en-US" w:eastAsia="zh-CN" w:bidi="ar-SA"/>
        </w:rPr>
      </w:pPr>
    </w:p>
    <w:p>
      <w:pPr>
        <w:widowControl w:val="0"/>
        <w:jc w:val="center"/>
        <w:rPr>
          <w:rFonts w:hint="eastAsia" w:ascii="方正仿宋" w:hAnsi="Courier New" w:eastAsia="方正仿宋" w:cs="Courier New"/>
          <w:kern w:val="2"/>
          <w:sz w:val="32"/>
          <w:szCs w:val="32"/>
          <w:lang w:val="en-US" w:eastAsia="zh-CN" w:bidi="ar-SA"/>
        </w:rPr>
      </w:pPr>
      <w:r>
        <w:rPr>
          <w:rFonts w:hint="eastAsia" w:ascii="方正仿宋" w:hAnsi="Courier New" w:eastAsia="方正仿宋" w:cs="Courier New"/>
          <w:kern w:val="2"/>
          <w:sz w:val="32"/>
          <w:szCs w:val="32"/>
          <w:lang w:val="en-US" w:eastAsia="zh-CN" w:bidi="ar-SA"/>
        </w:rPr>
        <w:t>甘环审〔2025〕78号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hint="eastAsia" w:ascii="方正小标宋简体" w:hAnsi="宋体" w:eastAsia="方正小标宋简体" w:cs="Times New Roman"/>
          <w:spacing w:val="-11"/>
          <w:sz w:val="44"/>
          <w:szCs w:val="44"/>
          <w:lang w:eastAsia="zh-CN"/>
        </w:rPr>
      </w:pPr>
      <w:bookmarkStart w:id="2" w:name="_Hlk167869260"/>
      <w:bookmarkEnd w:id="2"/>
      <w:bookmarkStart w:id="3" w:name="OLE_LINK1"/>
      <w:r>
        <w:rPr>
          <w:rFonts w:hint="eastAsia" w:ascii="Times New Roman" w:hAnsi="Times New Roman" w:eastAsia="方正小标宋简体" w:cs="Times New Roman"/>
          <w:spacing w:val="-11"/>
          <w:sz w:val="44"/>
          <w:szCs w:val="44"/>
          <w:highlight w:val="none"/>
        </w:rPr>
        <w:t>甘肃省生态环境厅关于</w:t>
      </w:r>
      <w:r>
        <w:rPr>
          <w:rFonts w:hint="eastAsia" w:ascii="方正小标宋简体" w:hAnsi="宋体" w:eastAsia="方正小标宋简体" w:cs="Times New Roman"/>
          <w:spacing w:val="-11"/>
          <w:sz w:val="44"/>
          <w:szCs w:val="44"/>
          <w:lang w:eastAsia="zh-CN"/>
        </w:rPr>
        <w:t>甘肃巨化新材料有限公司高性能氟氯新材料一体化提升项目</w: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ascii="Times New Roman" w:hAnsi="Times New Roman" w:eastAsia="方正小标宋简体" w:cs="Times New Roman"/>
          <w:spacing w:val="-11"/>
          <w:sz w:val="44"/>
          <w:szCs w:val="44"/>
          <w:highlight w:val="none"/>
        </w:rPr>
      </w:pPr>
      <w:r>
        <w:rPr>
          <w:rFonts w:hint="default" w:ascii="Times New Roman" w:hAnsi="Times New Roman" w:eastAsia="方正小标宋简体" w:cs="Times New Roman"/>
          <w:spacing w:val="-11"/>
          <w:sz w:val="44"/>
          <w:szCs w:val="44"/>
          <w:highlight w:val="none"/>
        </w:rPr>
        <w:t>环境影响报告书</w:t>
      </w:r>
      <w:r>
        <w:rPr>
          <w:rFonts w:hint="eastAsia" w:ascii="Times New Roman" w:hAnsi="Times New Roman" w:eastAsia="方正小标宋简体" w:cs="Times New Roman"/>
          <w:spacing w:val="-11"/>
          <w:sz w:val="44"/>
          <w:szCs w:val="44"/>
          <w:highlight w:val="none"/>
        </w:rPr>
        <w:t>的批复</w: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hint="eastAsia" w:ascii="仿宋" w:hAnsi="仿宋" w:eastAsia="仿宋" w:cs="Times New Roman"/>
          <w:spacing w:val="-11"/>
          <w:sz w:val="44"/>
          <w:szCs w:val="44"/>
          <w:highlight w:val="none"/>
        </w:rPr>
      </w:pPr>
    </w:p>
    <w:p>
      <w:pPr>
        <w:keepNext w:val="0"/>
        <w:keepLines w:val="0"/>
        <w:pageBreakBefore w:val="0"/>
        <w:widowControl w:val="0"/>
        <w:kinsoku/>
        <w:wordWrap/>
        <w:overflowPunct w:val="0"/>
        <w:topLinePunct w:val="0"/>
        <w:autoSpaceDE/>
        <w:autoSpaceDN/>
        <w:bidi w:val="0"/>
        <w:adjustRightInd w:val="0"/>
        <w:snapToGrid w:val="0"/>
        <w:spacing w:line="540" w:lineRule="exact"/>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甘肃巨化新材料有限公司：</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你公司报送的《甘肃巨化新材料有限公司高性能氟氯新材料一体化提升项目环境影响报告书》（以下简称《报告书》）收悉</w:t>
      </w:r>
      <w:r>
        <w:rPr>
          <w:rFonts w:hint="eastAsia" w:ascii="方正仿宋" w:hAnsi="方正仿宋" w:eastAsia="方正仿宋" w:cs="方正仿宋"/>
          <w:spacing w:val="0"/>
          <w:sz w:val="32"/>
          <w:szCs w:val="32"/>
          <w:highlight w:val="none"/>
          <w:lang w:eastAsia="zh-CN"/>
        </w:rPr>
        <w:t>。</w:t>
      </w:r>
      <w:r>
        <w:rPr>
          <w:rFonts w:hint="eastAsia" w:ascii="方正仿宋" w:hAnsi="方正仿宋" w:eastAsia="方正仿宋" w:cs="方正仿宋"/>
          <w:spacing w:val="0"/>
          <w:sz w:val="32"/>
          <w:szCs w:val="32"/>
          <w:highlight w:val="none"/>
        </w:rPr>
        <w:t>经研究，批复如下：</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lang w:val="en-US" w:eastAsia="zh-CN"/>
        </w:rPr>
      </w:pPr>
      <w:r>
        <w:rPr>
          <w:rFonts w:hint="eastAsia" w:ascii="方正仿宋" w:hAnsi="方正仿宋" w:eastAsia="方正仿宋" w:cs="方正仿宋"/>
          <w:spacing w:val="0"/>
          <w:sz w:val="32"/>
          <w:szCs w:val="32"/>
          <w:highlight w:val="none"/>
        </w:rPr>
        <w:t>一、</w:t>
      </w:r>
      <w:r>
        <w:rPr>
          <w:rFonts w:hint="eastAsia" w:ascii="方正仿宋" w:hAnsi="方正仿宋" w:eastAsia="方正仿宋" w:cs="方正仿宋"/>
          <w:spacing w:val="0"/>
          <w:sz w:val="32"/>
          <w:szCs w:val="32"/>
          <w:lang w:val="en-US" w:eastAsia="zh-CN"/>
        </w:rPr>
        <w:t>该</w:t>
      </w:r>
      <w:r>
        <w:rPr>
          <w:rFonts w:hint="eastAsia" w:ascii="方正仿宋" w:hAnsi="方正仿宋" w:eastAsia="方正仿宋" w:cs="方正仿宋"/>
          <w:spacing w:val="0"/>
          <w:sz w:val="32"/>
          <w:szCs w:val="32"/>
          <w:lang w:eastAsia="zh-CN"/>
        </w:rPr>
        <w:t>项目</w:t>
      </w:r>
      <w:r>
        <w:rPr>
          <w:rFonts w:hint="eastAsia" w:ascii="方正仿宋" w:hAnsi="方正仿宋" w:eastAsia="方正仿宋" w:cs="方正仿宋"/>
          <w:spacing w:val="0"/>
          <w:sz w:val="32"/>
          <w:szCs w:val="32"/>
          <w:lang w:val="en-US" w:eastAsia="zh-CN"/>
        </w:rPr>
        <w:t>为新建项目，对已批复的甘肃巨化新材料有限公司高性能硅氟新材料一体化项目氟板块部分工艺和产品进行调整。主要建设内容为，新增六氟丙烯（HFP）装置反应器2台，调整现有六氟丙烯设备，新建四氟丙烯装置4套（H-yf、T-yf工艺各2套），一氯甲烷装置3套。项目建成后，六氟丙烯产能由2.1万吨/年提升至5万吨/年，新增四氟丙烯（1234yf）产能3.5万吨/年，一氯甲烷10万吨/年。危废焚烧装置单套处置能力增加，6套减少至3套，整体处置能力由4.8万吨/年扩大至6.0万吨/年；新增含锑废催化剂预处理装置，对现有R22装置废催化剂（五氯化锑）进行预处理，消除五氯化锑不稳定、分解产生氯化氢气体等风险特性；调整氟氯板块废水处理系统高氟废水处理装置、综合废水处理系统、洁净废水处理系统处理规模和工艺。</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kern w:val="0"/>
          <w:sz w:val="32"/>
          <w:szCs w:val="32"/>
        </w:rPr>
      </w:pPr>
      <w:r>
        <w:rPr>
          <w:rFonts w:hint="eastAsia" w:ascii="方正仿宋" w:hAnsi="方正仿宋" w:eastAsia="方正仿宋" w:cs="方正仿宋"/>
          <w:spacing w:val="0"/>
          <w:sz w:val="32"/>
          <w:szCs w:val="32"/>
          <w:lang w:val="en-US" w:eastAsia="zh-CN"/>
        </w:rPr>
        <w:t>工程总投资201645.58万元，其中环保投资5810万元，占总投资的2.88%</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根据《产业结构调整指导目录（2024年本）》（中华人民共和国国家发展和改革委员会令第7号），</w:t>
      </w:r>
      <w:r>
        <w:rPr>
          <w:rFonts w:hint="eastAsia" w:ascii="方正仿宋" w:hAnsi="方正仿宋" w:eastAsia="方正仿宋" w:cs="方正仿宋"/>
          <w:spacing w:val="0"/>
          <w:sz w:val="32"/>
          <w:szCs w:val="32"/>
          <w:highlight w:val="none"/>
          <w:lang w:val="en-US" w:eastAsia="zh-CN"/>
        </w:rPr>
        <w:t>该项目属于</w:t>
      </w:r>
      <w:r>
        <w:rPr>
          <w:rFonts w:hint="eastAsia" w:ascii="方正仿宋" w:hAnsi="方正仿宋" w:eastAsia="方正仿宋" w:cs="方正仿宋"/>
          <w:spacing w:val="0"/>
          <w:sz w:val="32"/>
          <w:szCs w:val="32"/>
        </w:rPr>
        <w:t>鼓励类</w:t>
      </w:r>
      <w:r>
        <w:rPr>
          <w:rFonts w:hint="eastAsia" w:ascii="方正仿宋" w:hAnsi="方正仿宋" w:eastAsia="方正仿宋" w:cs="方正仿宋"/>
          <w:spacing w:val="0"/>
          <w:sz w:val="32"/>
          <w:szCs w:val="32"/>
          <w:lang w:val="en-US" w:eastAsia="zh-CN"/>
        </w:rPr>
        <w:t>和允许类</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highlight w:val="none"/>
        </w:rPr>
        <w:t>符合国家产业政策</w:t>
      </w:r>
      <w:r>
        <w:rPr>
          <w:rFonts w:hint="eastAsia" w:ascii="方正仿宋" w:hAnsi="方正仿宋" w:eastAsia="方正仿宋" w:cs="方正仿宋"/>
          <w:spacing w:val="0"/>
          <w:sz w:val="32"/>
          <w:szCs w:val="32"/>
          <w:highlight w:val="none"/>
          <w:lang w:eastAsia="zh-CN"/>
        </w:rPr>
        <w:t>，</w:t>
      </w:r>
      <w:r>
        <w:rPr>
          <w:rFonts w:hint="eastAsia" w:ascii="方正仿宋" w:hAnsi="方正仿宋" w:eastAsia="方正仿宋" w:cs="方正仿宋"/>
          <w:spacing w:val="0"/>
          <w:sz w:val="32"/>
          <w:szCs w:val="32"/>
        </w:rPr>
        <w:t>符合</w:t>
      </w:r>
      <w:r>
        <w:rPr>
          <w:rFonts w:hint="eastAsia" w:ascii="方正仿宋" w:hAnsi="方正仿宋" w:eastAsia="方正仿宋" w:cs="方正仿宋"/>
          <w:spacing w:val="0"/>
          <w:sz w:val="32"/>
          <w:szCs w:val="32"/>
          <w:lang w:val="en-US" w:eastAsia="zh-CN"/>
        </w:rPr>
        <w:t>国土空间规划</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生态环境分区管控</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sz w:val="32"/>
          <w:szCs w:val="32"/>
          <w:lang w:val="en-US" w:eastAsia="zh-CN"/>
        </w:rPr>
        <w:t>玉门经济开发区老市区化工工业园</w:t>
      </w:r>
      <w:r>
        <w:rPr>
          <w:rFonts w:hint="eastAsia" w:ascii="方正仿宋" w:hAnsi="方正仿宋" w:eastAsia="方正仿宋" w:cs="方正仿宋"/>
          <w:spacing w:val="0"/>
          <w:sz w:val="32"/>
          <w:szCs w:val="32"/>
        </w:rPr>
        <w:t>总体发展规划（20</w:t>
      </w:r>
      <w:r>
        <w:rPr>
          <w:rFonts w:hint="eastAsia" w:ascii="方正仿宋" w:hAnsi="方正仿宋" w:eastAsia="方正仿宋" w:cs="方正仿宋"/>
          <w:spacing w:val="0"/>
          <w:sz w:val="32"/>
          <w:szCs w:val="32"/>
          <w:lang w:val="en-US" w:eastAsia="zh-CN"/>
        </w:rPr>
        <w:t>21-</w:t>
      </w:r>
      <w:r>
        <w:rPr>
          <w:rFonts w:hint="eastAsia" w:ascii="方正仿宋" w:hAnsi="方正仿宋" w:eastAsia="方正仿宋" w:cs="方正仿宋"/>
          <w:spacing w:val="0"/>
          <w:sz w:val="32"/>
          <w:szCs w:val="32"/>
        </w:rPr>
        <w:t>20</w:t>
      </w:r>
      <w:r>
        <w:rPr>
          <w:rFonts w:hint="eastAsia" w:ascii="方正仿宋" w:hAnsi="方正仿宋" w:eastAsia="方正仿宋" w:cs="方正仿宋"/>
          <w:spacing w:val="0"/>
          <w:sz w:val="32"/>
          <w:szCs w:val="32"/>
          <w:lang w:val="en-US" w:eastAsia="zh-CN"/>
        </w:rPr>
        <w:t>3</w:t>
      </w:r>
      <w:r>
        <w:rPr>
          <w:rFonts w:hint="eastAsia" w:ascii="方正仿宋" w:hAnsi="方正仿宋" w:eastAsia="方正仿宋" w:cs="方正仿宋"/>
          <w:spacing w:val="0"/>
          <w:sz w:val="32"/>
          <w:szCs w:val="32"/>
        </w:rPr>
        <w:t>0年）</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lang w:val="en-US" w:eastAsia="zh-CN"/>
        </w:rPr>
        <w:t>2023年修编</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lang w:val="en-US" w:eastAsia="zh-CN"/>
        </w:rPr>
        <w:t>玉门经济开发区老市区化工工业园</w:t>
      </w:r>
      <w:r>
        <w:rPr>
          <w:rFonts w:hint="eastAsia" w:ascii="方正仿宋" w:hAnsi="方正仿宋" w:eastAsia="方正仿宋" w:cs="方正仿宋"/>
          <w:spacing w:val="0"/>
          <w:sz w:val="32"/>
          <w:szCs w:val="32"/>
        </w:rPr>
        <w:t>总体发展规划（20</w:t>
      </w:r>
      <w:r>
        <w:rPr>
          <w:rFonts w:hint="eastAsia" w:ascii="方正仿宋" w:hAnsi="方正仿宋" w:eastAsia="方正仿宋" w:cs="方正仿宋"/>
          <w:spacing w:val="0"/>
          <w:sz w:val="32"/>
          <w:szCs w:val="32"/>
          <w:lang w:val="en-US" w:eastAsia="zh-CN"/>
        </w:rPr>
        <w:t>21-</w:t>
      </w:r>
      <w:r>
        <w:rPr>
          <w:rFonts w:hint="eastAsia" w:ascii="方正仿宋" w:hAnsi="方正仿宋" w:eastAsia="方正仿宋" w:cs="方正仿宋"/>
          <w:spacing w:val="0"/>
          <w:sz w:val="32"/>
          <w:szCs w:val="32"/>
        </w:rPr>
        <w:t>20</w:t>
      </w:r>
      <w:r>
        <w:rPr>
          <w:rFonts w:hint="eastAsia" w:ascii="方正仿宋" w:hAnsi="方正仿宋" w:eastAsia="方正仿宋" w:cs="方正仿宋"/>
          <w:spacing w:val="0"/>
          <w:sz w:val="32"/>
          <w:szCs w:val="32"/>
          <w:lang w:val="en-US" w:eastAsia="zh-CN"/>
        </w:rPr>
        <w:t>3</w:t>
      </w:r>
      <w:r>
        <w:rPr>
          <w:rFonts w:hint="eastAsia" w:ascii="方正仿宋" w:hAnsi="方正仿宋" w:eastAsia="方正仿宋" w:cs="方正仿宋"/>
          <w:spacing w:val="0"/>
          <w:sz w:val="32"/>
          <w:szCs w:val="32"/>
        </w:rPr>
        <w:t>0年）</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lang w:val="en-US" w:eastAsia="zh-CN"/>
        </w:rPr>
        <w:t>2023年修编</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环境影响报告书》及</w:t>
      </w:r>
      <w:r>
        <w:rPr>
          <w:rFonts w:hint="eastAsia" w:ascii="方正仿宋" w:hAnsi="方正仿宋" w:eastAsia="方正仿宋" w:cs="方正仿宋"/>
          <w:spacing w:val="0"/>
          <w:sz w:val="32"/>
          <w:szCs w:val="32"/>
          <w:lang w:val="en-US" w:eastAsia="zh-CN"/>
        </w:rPr>
        <w:t>其</w:t>
      </w:r>
      <w:r>
        <w:rPr>
          <w:rFonts w:hint="eastAsia" w:ascii="方正仿宋" w:hAnsi="方正仿宋" w:eastAsia="方正仿宋" w:cs="方正仿宋"/>
          <w:spacing w:val="0"/>
          <w:sz w:val="32"/>
          <w:szCs w:val="32"/>
        </w:rPr>
        <w:t>审查意见</w:t>
      </w:r>
      <w:r>
        <w:rPr>
          <w:rFonts w:hint="eastAsia" w:ascii="方正仿宋" w:hAnsi="方正仿宋" w:eastAsia="方正仿宋" w:cs="方正仿宋"/>
          <w:color w:val="auto"/>
          <w:spacing w:val="0"/>
          <w:sz w:val="32"/>
          <w:szCs w:val="32"/>
          <w:lang w:eastAsia="zh-CN"/>
        </w:rPr>
        <w:t>要求</w:t>
      </w:r>
      <w:r>
        <w:rPr>
          <w:rFonts w:hint="eastAsia" w:ascii="方正仿宋" w:hAnsi="方正仿宋" w:eastAsia="方正仿宋" w:cs="方正仿宋"/>
          <w:spacing w:val="0"/>
          <w:sz w:val="32"/>
          <w:szCs w:val="32"/>
        </w:rPr>
        <w:t>。</w:t>
      </w:r>
      <w:r>
        <w:rPr>
          <w:rFonts w:hint="eastAsia" w:ascii="方正仿宋" w:hAnsi="方正仿宋" w:eastAsia="方正仿宋" w:cs="方正仿宋"/>
          <w:spacing w:val="0"/>
          <w:w w:val="100"/>
          <w:kern w:val="0"/>
          <w:sz w:val="32"/>
          <w:szCs w:val="32"/>
          <w:highlight w:val="none"/>
        </w:rPr>
        <w:t>在全面落实《报告书》提出的</w:t>
      </w:r>
      <w:r>
        <w:rPr>
          <w:rFonts w:hint="eastAsia" w:ascii="方正仿宋" w:hAnsi="方正仿宋" w:eastAsia="方正仿宋" w:cs="方正仿宋"/>
          <w:spacing w:val="0"/>
          <w:sz w:val="32"/>
          <w:szCs w:val="32"/>
          <w:highlight w:val="none"/>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仿宋" w:hAnsi="方正仿宋" w:eastAsia="方正仿宋" w:cs="方正仿宋"/>
          <w:spacing w:val="0"/>
          <w:sz w:val="32"/>
          <w:szCs w:val="32"/>
          <w:highlight w:val="none"/>
        </w:rPr>
        <w:t>二、项目建设和运营管理中应落实的工作</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bookmarkStart w:id="4" w:name="_Hlk112614156"/>
      <w:bookmarkEnd w:id="4"/>
      <w:bookmarkStart w:id="5" w:name="_Hlk157162626"/>
      <w:bookmarkEnd w:id="5"/>
      <w:r>
        <w:rPr>
          <w:rFonts w:hint="eastAsia" w:ascii="方正楷体" w:hAnsi="方正楷体" w:eastAsia="方正楷体" w:cs="方正楷体"/>
          <w:spacing w:val="0"/>
          <w:sz w:val="32"/>
          <w:szCs w:val="32"/>
          <w:highlight w:val="none"/>
        </w:rPr>
        <w:t>（一）</w:t>
      </w:r>
      <w:r>
        <w:rPr>
          <w:rFonts w:hint="eastAsia" w:ascii="方正楷体" w:hAnsi="方正楷体" w:eastAsia="方正楷体" w:cs="方正楷体"/>
          <w:spacing w:val="0"/>
          <w:sz w:val="32"/>
          <w:szCs w:val="32"/>
          <w:highlight w:val="none"/>
          <w:lang w:val="en-US" w:eastAsia="zh-CN"/>
        </w:rPr>
        <w:t>强化源头管控。</w:t>
      </w:r>
      <w:r>
        <w:rPr>
          <w:rFonts w:hint="eastAsia" w:ascii="方正仿宋" w:hAnsi="方正仿宋" w:eastAsia="方正仿宋" w:cs="方正仿宋"/>
          <w:spacing w:val="0"/>
          <w:sz w:val="32"/>
          <w:szCs w:val="32"/>
          <w:highlight w:val="none"/>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（二）落实大气污染防治措施。</w:t>
      </w:r>
      <w:r>
        <w:rPr>
          <w:rFonts w:hint="eastAsia" w:ascii="方正仿宋" w:hAnsi="方正仿宋" w:eastAsia="方正仿宋" w:cs="方正仿宋"/>
          <w:spacing w:val="0"/>
          <w:sz w:val="32"/>
          <w:szCs w:val="32"/>
          <w:highlight w:val="none"/>
        </w:rPr>
        <w:t>严格落实《报告书》提出的施工期扬尘污染防治措施及</w:t>
      </w:r>
      <w:r>
        <w:rPr>
          <w:rFonts w:hint="eastAsia" w:ascii="方正仿宋" w:hAnsi="方正仿宋" w:eastAsia="方正仿宋" w:cs="方正仿宋"/>
          <w:spacing w:val="0"/>
          <w:sz w:val="32"/>
          <w:szCs w:val="32"/>
          <w:highlight w:val="none"/>
          <w:lang w:val="en-US" w:eastAsia="zh-CN"/>
        </w:rPr>
        <w:t>酒泉</w:t>
      </w:r>
      <w:r>
        <w:rPr>
          <w:rFonts w:hint="eastAsia" w:ascii="方正仿宋" w:hAnsi="方正仿宋" w:eastAsia="方正仿宋" w:cs="方正仿宋"/>
          <w:spacing w:val="0"/>
          <w:sz w:val="32"/>
          <w:szCs w:val="32"/>
          <w:highlight w:val="none"/>
        </w:rPr>
        <w:t>市大气污染防治要求。</w:t>
      </w:r>
      <w:r>
        <w:rPr>
          <w:rFonts w:hint="eastAsia" w:ascii="方正仿宋" w:hAnsi="方正仿宋" w:eastAsia="方正仿宋" w:cs="方正仿宋"/>
          <w:spacing w:val="0"/>
          <w:sz w:val="32"/>
          <w:szCs w:val="32"/>
          <w:lang w:eastAsia="zh-CN"/>
        </w:rPr>
        <w:t>施工场地周围设置密闭围挡；</w:t>
      </w:r>
      <w:r>
        <w:rPr>
          <w:rFonts w:hint="eastAsia" w:ascii="方正仿宋" w:hAnsi="方正仿宋" w:eastAsia="方正仿宋" w:cs="方正仿宋"/>
          <w:color w:val="auto"/>
          <w:spacing w:val="0"/>
          <w:kern w:val="2"/>
          <w:sz w:val="32"/>
          <w:szCs w:val="32"/>
          <w:lang w:val="en-US" w:eastAsia="zh-CN" w:bidi="ar-SA"/>
        </w:rPr>
        <w:t>定期对施工场地洒水降尘；对运输车辆加盖篷布以避免洒落；禁止露天堆放建筑材料。</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outlineLvl w:val="9"/>
        <w:rPr>
          <w:rFonts w:hint="eastAsia" w:ascii="方正仿宋" w:hAnsi="方正仿宋" w:eastAsia="方正仿宋" w:cs="方正仿宋"/>
          <w:color w:val="auto"/>
          <w:spacing w:val="0"/>
          <w:kern w:val="0"/>
          <w:sz w:val="32"/>
          <w:szCs w:val="32"/>
          <w:lang w:val="en-US" w:eastAsia="zh-CN" w:bidi="ar-SA"/>
        </w:rPr>
      </w:pPr>
      <w:r>
        <w:rPr>
          <w:rFonts w:hint="eastAsia" w:ascii="方正仿宋" w:hAnsi="方正仿宋" w:eastAsia="方正仿宋" w:cs="方正仿宋"/>
          <w:spacing w:val="0"/>
          <w:w w:val="100"/>
          <w:kern w:val="0"/>
          <w:sz w:val="32"/>
          <w:szCs w:val="32"/>
          <w:highlight w:val="none"/>
          <w:lang w:val="en-US" w:eastAsia="zh-CN" w:bidi="ar-SA"/>
        </w:rPr>
        <w:t>运营期</w:t>
      </w:r>
      <w:r>
        <w:rPr>
          <w:rFonts w:hint="eastAsia" w:ascii="方正仿宋" w:hAnsi="方正仿宋" w:eastAsia="方正仿宋" w:cs="方正仿宋"/>
          <w:color w:val="auto"/>
          <w:spacing w:val="0"/>
          <w:kern w:val="0"/>
          <w:sz w:val="32"/>
          <w:szCs w:val="32"/>
          <w:lang w:val="en-US" w:eastAsia="zh-CN" w:bidi="ar-SA"/>
        </w:rPr>
        <w:t>六氟丙烯（HFP）装置、四氟丙烯（H-yf）装置、一氯甲烷装置工艺废气收集输送至1#焚烧系统（2套焚烧炉）焚烧处理；四氟丙烯（T-yf）装置工艺废气收集输送至2#焚烧系统焚烧处理。危废焚烧炉烟气采取全过程污染控制措施，严格配伍控制，对入炉废物进行检测，符合焚烧炉的设计要求；焚烧过程采取严格的“3T+E”控制；1#焚烧系统废气经“急冷塔+三级水洗塔+一级碱洗塔+烟气加热+SCR脱硝”工艺处理，2#焚烧系统经“急冷塔+两段式水洗塔+一级碱洗塔+烟气加热+SCR脱硝”工艺处理。废气污染物中氯气、四氯化碳、氯化氢、非甲烷总烃、氯甲烷、甲苯、甲醇等排放须符合《石油化学工业污染物排放标准》（GB31571-2015）及其修改单，其他污染物排放须符合《危险废物焚烧污染控制标准》（GB18484-2020）；主要污染物排放同时须满足《报告书》中设计保证值要求。</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B0F0"/>
          <w:spacing w:val="0"/>
          <w:sz w:val="32"/>
          <w:szCs w:val="32"/>
          <w:lang w:val="zh-CN" w:eastAsia="zh-CN"/>
        </w:rPr>
      </w:pPr>
      <w:r>
        <w:rPr>
          <w:rFonts w:hint="eastAsia" w:ascii="方正仿宋" w:hAnsi="方正仿宋" w:eastAsia="方正仿宋" w:cs="方正仿宋"/>
          <w:color w:val="auto"/>
          <w:spacing w:val="0"/>
          <w:sz w:val="32"/>
          <w:szCs w:val="32"/>
        </w:rPr>
        <w:t>四氟丙烯H-yf装置</w:t>
      </w:r>
      <w:r>
        <w:rPr>
          <w:rFonts w:hint="eastAsia" w:ascii="方正仿宋" w:hAnsi="方正仿宋" w:eastAsia="方正仿宋" w:cs="方正仿宋"/>
          <w:color w:val="auto"/>
          <w:spacing w:val="0"/>
          <w:sz w:val="32"/>
          <w:szCs w:val="32"/>
          <w:lang w:val="en-US" w:eastAsia="zh-CN"/>
        </w:rPr>
        <w:t>和</w:t>
      </w:r>
      <w:r>
        <w:rPr>
          <w:rFonts w:hint="eastAsia" w:ascii="方正仿宋" w:hAnsi="方正仿宋" w:eastAsia="方正仿宋" w:cs="方正仿宋"/>
          <w:color w:val="auto"/>
          <w:spacing w:val="0"/>
          <w:sz w:val="32"/>
          <w:szCs w:val="32"/>
        </w:rPr>
        <w:t>T-yf装置配套</w:t>
      </w:r>
      <w:r>
        <w:rPr>
          <w:rFonts w:hint="eastAsia" w:ascii="方正仿宋" w:hAnsi="方正仿宋" w:eastAsia="方正仿宋" w:cs="方正仿宋"/>
          <w:color w:val="auto"/>
          <w:spacing w:val="0"/>
          <w:sz w:val="32"/>
          <w:szCs w:val="32"/>
          <w:lang w:val="en-US" w:eastAsia="zh-CN"/>
        </w:rPr>
        <w:t>的</w:t>
      </w:r>
      <w:r>
        <w:rPr>
          <w:rFonts w:hint="eastAsia" w:ascii="方正仿宋" w:hAnsi="方正仿宋" w:eastAsia="方正仿宋" w:cs="方正仿宋"/>
          <w:color w:val="auto"/>
          <w:spacing w:val="0"/>
          <w:sz w:val="32"/>
          <w:szCs w:val="32"/>
        </w:rPr>
        <w:t>天然气锅炉（各1台）采用低氮燃烧工艺，废气污染物</w:t>
      </w:r>
      <w:r>
        <w:rPr>
          <w:rFonts w:hint="eastAsia" w:ascii="方正仿宋" w:hAnsi="方正仿宋" w:eastAsia="方正仿宋" w:cs="方正仿宋"/>
          <w:color w:val="auto"/>
          <w:spacing w:val="0"/>
          <w:sz w:val="32"/>
          <w:szCs w:val="32"/>
          <w:lang w:val="en-US" w:eastAsia="zh-CN"/>
        </w:rPr>
        <w:t>排放须符合</w:t>
      </w:r>
      <w:r>
        <w:rPr>
          <w:rFonts w:hint="eastAsia" w:ascii="方正仿宋" w:hAnsi="方正仿宋" w:eastAsia="方正仿宋" w:cs="方正仿宋"/>
          <w:color w:val="auto"/>
          <w:spacing w:val="0"/>
          <w:sz w:val="32"/>
          <w:szCs w:val="32"/>
        </w:rPr>
        <w:t>《锅炉大气污染物排放标准》（GB13271-2014）；一氯甲烷装置氯化氢缓冲罐废气经</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一级</w:t>
      </w:r>
      <w:r>
        <w:rPr>
          <w:rFonts w:hint="eastAsia" w:ascii="方正仿宋" w:hAnsi="方正仿宋" w:eastAsia="方正仿宋" w:cs="方正仿宋"/>
          <w:color w:val="auto"/>
          <w:spacing w:val="0"/>
          <w:sz w:val="32"/>
          <w:szCs w:val="32"/>
        </w:rPr>
        <w:t>碱喷淋</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工艺处理，废气污染物</w:t>
      </w:r>
      <w:r>
        <w:rPr>
          <w:rFonts w:hint="eastAsia" w:ascii="方正仿宋" w:hAnsi="方正仿宋" w:eastAsia="方正仿宋" w:cs="方正仿宋"/>
          <w:color w:val="auto"/>
          <w:spacing w:val="0"/>
          <w:sz w:val="32"/>
          <w:szCs w:val="32"/>
          <w:lang w:val="en-US" w:eastAsia="zh-CN"/>
        </w:rPr>
        <w:t>排放须符合</w:t>
      </w:r>
      <w:r>
        <w:rPr>
          <w:rFonts w:hint="eastAsia" w:ascii="方正仿宋" w:hAnsi="方正仿宋" w:eastAsia="方正仿宋" w:cs="方正仿宋"/>
          <w:color w:val="auto"/>
          <w:spacing w:val="0"/>
          <w:sz w:val="32"/>
          <w:szCs w:val="32"/>
        </w:rPr>
        <w:t>《石油化学工业污染物排放标准》（GB31571-2015）及其修改单；废含锑催化剂预处理装置废气经</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二级水喷淋+</w:t>
      </w:r>
      <w:r>
        <w:rPr>
          <w:rFonts w:hint="eastAsia" w:ascii="方正仿宋" w:hAnsi="方正仿宋" w:eastAsia="方正仿宋" w:cs="方正仿宋"/>
          <w:color w:val="auto"/>
          <w:spacing w:val="0"/>
          <w:sz w:val="32"/>
          <w:szCs w:val="32"/>
          <w:lang w:val="en-US" w:eastAsia="zh-CN"/>
        </w:rPr>
        <w:t>干燥除湿+</w:t>
      </w:r>
      <w:r>
        <w:rPr>
          <w:rFonts w:hint="eastAsia" w:ascii="方正仿宋" w:hAnsi="方正仿宋" w:eastAsia="方正仿宋" w:cs="方正仿宋"/>
          <w:color w:val="auto"/>
          <w:spacing w:val="0"/>
          <w:sz w:val="32"/>
          <w:szCs w:val="32"/>
        </w:rPr>
        <w:t>一级活性炭吸附</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处理，废气污染物</w:t>
      </w:r>
      <w:r>
        <w:rPr>
          <w:rFonts w:hint="eastAsia" w:ascii="方正仿宋" w:hAnsi="方正仿宋" w:eastAsia="方正仿宋" w:cs="方正仿宋"/>
          <w:color w:val="auto"/>
          <w:spacing w:val="0"/>
          <w:sz w:val="32"/>
          <w:szCs w:val="32"/>
          <w:lang w:val="en-US" w:eastAsia="zh-CN"/>
        </w:rPr>
        <w:t>排放须符合</w:t>
      </w:r>
      <w:r>
        <w:rPr>
          <w:rFonts w:hint="eastAsia" w:ascii="方正仿宋" w:hAnsi="方正仿宋" w:eastAsia="方正仿宋" w:cs="方正仿宋"/>
          <w:color w:val="auto"/>
          <w:spacing w:val="0"/>
          <w:sz w:val="32"/>
          <w:szCs w:val="32"/>
        </w:rPr>
        <w:t>《大气污染物综合排放标准》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GB16297-1996</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。公用工程废气主要包括罐区储罐废气、污水处理站废气、物料装卸废气，依托现有项目相关处理设施后</w:t>
      </w:r>
      <w:r>
        <w:rPr>
          <w:rFonts w:hint="eastAsia" w:ascii="方正仿宋" w:hAnsi="方正仿宋" w:eastAsia="方正仿宋" w:cs="方正仿宋"/>
          <w:color w:val="auto"/>
          <w:spacing w:val="0"/>
          <w:sz w:val="32"/>
          <w:szCs w:val="32"/>
          <w:lang w:val="en-US" w:eastAsia="zh-CN"/>
        </w:rPr>
        <w:t>达标</w:t>
      </w:r>
      <w:r>
        <w:rPr>
          <w:rFonts w:hint="eastAsia" w:ascii="方正仿宋" w:hAnsi="方正仿宋" w:eastAsia="方正仿宋" w:cs="方正仿宋"/>
          <w:color w:val="auto"/>
          <w:spacing w:val="0"/>
          <w:sz w:val="32"/>
          <w:szCs w:val="32"/>
        </w:rPr>
        <w:t>排放。</w:t>
      </w:r>
      <w:r>
        <w:rPr>
          <w:rFonts w:hint="eastAsia" w:ascii="方正仿宋" w:hAnsi="方正仿宋" w:eastAsia="方正仿宋" w:cs="方正仿宋"/>
          <w:spacing w:val="0"/>
          <w:sz w:val="32"/>
          <w:szCs w:val="32"/>
          <w:highlight w:val="none"/>
        </w:rPr>
        <w:t>各废气经处</w:t>
      </w:r>
      <w:r>
        <w:rPr>
          <w:rFonts w:hint="eastAsia" w:ascii="方正仿宋" w:hAnsi="方正仿宋" w:eastAsia="方正仿宋" w:cs="方正仿宋"/>
          <w:color w:val="000000"/>
          <w:spacing w:val="0"/>
          <w:w w:val="100"/>
          <w:kern w:val="0"/>
          <w:sz w:val="32"/>
          <w:szCs w:val="32"/>
          <w:highlight w:val="none"/>
        </w:rPr>
        <w:t>理达标后按照《报告书》要求由相应排气筒排放，各排气筒须严格按照《报告书》要求建设。</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jc w:val="both"/>
        <w:textAlignment w:val="auto"/>
        <w:outlineLvl w:val="9"/>
        <w:rPr>
          <w:rFonts w:hint="eastAsia" w:ascii="方正仿宋" w:hAnsi="方正仿宋" w:eastAsia="方正仿宋" w:cs="方正仿宋"/>
          <w:color w:val="auto"/>
          <w:spacing w:val="0"/>
          <w:kern w:val="0"/>
          <w:sz w:val="32"/>
          <w:szCs w:val="32"/>
          <w:highlight w:val="yellow"/>
          <w:lang w:val="en-US" w:eastAsia="zh-CN" w:bidi="ar-SA"/>
        </w:rPr>
      </w:pPr>
      <w:r>
        <w:rPr>
          <w:rFonts w:hint="eastAsia" w:ascii="方正仿宋" w:hAnsi="方正仿宋" w:eastAsia="方正仿宋" w:cs="方正仿宋"/>
          <w:color w:val="auto"/>
          <w:spacing w:val="0"/>
          <w:kern w:val="0"/>
          <w:sz w:val="32"/>
          <w:szCs w:val="32"/>
          <w:lang w:val="en-US" w:eastAsia="zh-CN" w:bidi="ar-SA"/>
        </w:rPr>
        <w:t>强化无组织废气管控措施。设计中</w:t>
      </w:r>
      <w:r>
        <w:rPr>
          <w:rFonts w:hint="eastAsia" w:ascii="方正仿宋" w:hAnsi="方正仿宋" w:eastAsia="方正仿宋" w:cs="方正仿宋"/>
          <w:color w:val="auto"/>
          <w:spacing w:val="0"/>
          <w:kern w:val="0"/>
          <w:sz w:val="32"/>
          <w:szCs w:val="32"/>
          <w:lang w:val="zh-CN" w:eastAsia="zh-CN" w:bidi="ar-SA"/>
        </w:rPr>
        <w:t>提升工艺装备水平，提高工艺设备密闭性，提高自控水平，对于各类物料的贮存、投加、中转、废液的转移和放料均要求实现管道化、密闭化、自动化</w:t>
      </w:r>
      <w:r>
        <w:rPr>
          <w:rFonts w:hint="eastAsia" w:ascii="方正仿宋" w:hAnsi="方正仿宋" w:eastAsia="方正仿宋" w:cs="方正仿宋"/>
          <w:color w:val="auto"/>
          <w:spacing w:val="0"/>
          <w:kern w:val="0"/>
          <w:sz w:val="32"/>
          <w:szCs w:val="32"/>
          <w:lang w:val="en-US" w:eastAsia="zh-CN" w:bidi="ar-SA"/>
        </w:rPr>
        <w:t>设计</w:t>
      </w:r>
      <w:r>
        <w:rPr>
          <w:rFonts w:hint="eastAsia" w:ascii="方正仿宋" w:hAnsi="方正仿宋" w:eastAsia="方正仿宋" w:cs="方正仿宋"/>
          <w:color w:val="auto"/>
          <w:spacing w:val="0"/>
          <w:kern w:val="0"/>
          <w:sz w:val="32"/>
          <w:szCs w:val="32"/>
          <w:lang w:val="zh-CN" w:eastAsia="zh-CN" w:bidi="ar-SA"/>
        </w:rPr>
        <w:t>，从源头减少废气污染物的产生。提高废气收集率，科学设计废气收集系统，将无组织排放转变为有组织排放；加强设备与管线组件泄漏控制。污水处理站产生恶臭气体的区域加罩或加盖，使用合理的废气管网设计，密闭区域实现微负压。企业</w:t>
      </w:r>
      <w:r>
        <w:rPr>
          <w:rFonts w:hint="eastAsia" w:ascii="方正仿宋" w:hAnsi="方正仿宋" w:eastAsia="方正仿宋" w:cs="方正仿宋"/>
          <w:color w:val="auto"/>
          <w:spacing w:val="0"/>
          <w:kern w:val="0"/>
          <w:sz w:val="32"/>
          <w:szCs w:val="32"/>
          <w:lang w:val="en-US" w:eastAsia="zh-CN" w:bidi="ar-SA"/>
        </w:rPr>
        <w:t>含挥发性有机物</w:t>
      </w:r>
      <w:r>
        <w:rPr>
          <w:rFonts w:hint="eastAsia" w:ascii="方正仿宋" w:hAnsi="方正仿宋" w:eastAsia="方正仿宋" w:cs="方正仿宋"/>
          <w:color w:val="auto"/>
          <w:spacing w:val="0"/>
          <w:kern w:val="0"/>
          <w:sz w:val="32"/>
          <w:szCs w:val="32"/>
          <w:lang w:val="zh-CN" w:eastAsia="zh-CN" w:bidi="ar-SA"/>
        </w:rPr>
        <w:t>物料转移和输送无组织排放控制要求</w:t>
      </w:r>
      <w:r>
        <w:rPr>
          <w:rFonts w:hint="eastAsia" w:ascii="方正仿宋" w:hAnsi="方正仿宋" w:eastAsia="方正仿宋" w:cs="方正仿宋"/>
          <w:color w:val="auto"/>
          <w:spacing w:val="0"/>
          <w:kern w:val="0"/>
          <w:sz w:val="32"/>
          <w:szCs w:val="32"/>
          <w:lang w:val="en-US" w:eastAsia="zh-CN" w:bidi="ar-SA"/>
        </w:rPr>
        <w:t>须</w:t>
      </w:r>
      <w:r>
        <w:rPr>
          <w:rFonts w:hint="eastAsia" w:ascii="方正仿宋" w:hAnsi="方正仿宋" w:eastAsia="方正仿宋" w:cs="方正仿宋"/>
          <w:color w:val="auto"/>
          <w:spacing w:val="0"/>
          <w:kern w:val="0"/>
          <w:sz w:val="32"/>
          <w:szCs w:val="32"/>
          <w:lang w:val="zh-CN" w:eastAsia="zh-CN" w:bidi="ar-SA"/>
        </w:rPr>
        <w:t>符合《挥发性有机物无组织排放控制标准》（GB37822-2019）规定的相关要求。</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（三）加强水污染防治措施。</w:t>
      </w:r>
      <w:r>
        <w:rPr>
          <w:rFonts w:hint="eastAsia" w:ascii="方正仿宋" w:hAnsi="方正仿宋" w:eastAsia="方正仿宋" w:cs="方正仿宋"/>
          <w:spacing w:val="0"/>
          <w:sz w:val="32"/>
          <w:szCs w:val="32"/>
          <w:highlight w:val="none"/>
        </w:rPr>
        <w:t>按照“雨污分流、清污分流、分质处理、一水多用”原则优化完善给排水系统，进一步提高水的回用率，减少新鲜水用量和废水产生量</w:t>
      </w:r>
      <w:r>
        <w:rPr>
          <w:rFonts w:hint="eastAsia" w:ascii="方正仿宋" w:hAnsi="方正仿宋" w:eastAsia="方正仿宋" w:cs="方正仿宋"/>
          <w:color w:val="000000"/>
          <w:spacing w:val="0"/>
          <w:sz w:val="32"/>
          <w:szCs w:val="32"/>
          <w:lang w:val="en-US"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auto"/>
          <w:spacing w:val="0"/>
          <w:sz w:val="32"/>
          <w:szCs w:val="32"/>
          <w:highlight w:val="none"/>
          <w:lang w:val="en-US" w:eastAsia="zh-CN"/>
        </w:rPr>
      </w:pPr>
      <w:r>
        <w:rPr>
          <w:rFonts w:hint="eastAsia" w:ascii="方正仿宋" w:hAnsi="方正仿宋" w:eastAsia="方正仿宋" w:cs="方正仿宋"/>
          <w:b w:val="0"/>
          <w:bCs w:val="0"/>
          <w:color w:val="000000"/>
          <w:spacing w:val="0"/>
          <w:kern w:val="2"/>
          <w:sz w:val="32"/>
          <w:szCs w:val="32"/>
          <w:lang w:val="en-US" w:eastAsia="zh-CN" w:bidi="ar-SA"/>
        </w:rPr>
        <w:t>运营期</w:t>
      </w:r>
      <w:r>
        <w:rPr>
          <w:rFonts w:hint="eastAsia" w:ascii="方正仿宋" w:hAnsi="方正仿宋" w:eastAsia="方正仿宋" w:cs="方正仿宋"/>
          <w:color w:val="auto"/>
          <w:spacing w:val="0"/>
          <w:sz w:val="32"/>
          <w:szCs w:val="32"/>
        </w:rPr>
        <w:t>六氟丙烯（HFP）装置、四氟丙烯</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H-yf</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T-yf</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装置、焚烧装置（脱酸废水）等</w:t>
      </w:r>
      <w:r>
        <w:rPr>
          <w:rFonts w:hint="eastAsia" w:ascii="方正仿宋" w:hAnsi="方正仿宋" w:eastAsia="方正仿宋" w:cs="方正仿宋"/>
          <w:color w:val="auto"/>
          <w:spacing w:val="0"/>
          <w:sz w:val="32"/>
          <w:szCs w:val="32"/>
          <w:lang w:val="en-US" w:eastAsia="zh-CN"/>
        </w:rPr>
        <w:t>产生的</w:t>
      </w:r>
      <w:r>
        <w:rPr>
          <w:rFonts w:hint="eastAsia" w:ascii="方正仿宋" w:hAnsi="方正仿宋" w:eastAsia="方正仿宋" w:cs="方正仿宋"/>
          <w:color w:val="auto"/>
          <w:spacing w:val="0"/>
          <w:sz w:val="32"/>
          <w:szCs w:val="32"/>
        </w:rPr>
        <w:t>高氟废水</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进入高氟废水处理装置，经</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四级除氟+臭氧氧化+混凝沉淀+膜系统+活性炭吸附+离子交换</w:t>
      </w:r>
      <w:r>
        <w:rPr>
          <w:rFonts w:hint="eastAsia" w:ascii="方正仿宋" w:hAnsi="方正仿宋" w:eastAsia="方正仿宋" w:cs="方正仿宋"/>
          <w:color w:val="auto"/>
          <w:spacing w:val="0"/>
          <w:sz w:val="32"/>
          <w:szCs w:val="32"/>
          <w:lang w:val="en-US" w:eastAsia="zh-CN"/>
        </w:rPr>
        <w:t>+</w:t>
      </w:r>
      <w:r>
        <w:rPr>
          <w:rFonts w:hint="eastAsia" w:ascii="方正仿宋" w:hAnsi="方正仿宋" w:eastAsia="方正仿宋" w:cs="方正仿宋"/>
          <w:color w:val="auto"/>
          <w:spacing w:val="0"/>
          <w:sz w:val="32"/>
          <w:szCs w:val="32"/>
        </w:rPr>
        <w:t>杂盐蒸发结晶</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工艺处理</w:t>
      </w:r>
      <w:r>
        <w:rPr>
          <w:rFonts w:hint="eastAsia" w:ascii="方正仿宋" w:hAnsi="方正仿宋" w:eastAsia="方正仿宋" w:cs="方正仿宋"/>
          <w:color w:val="auto"/>
          <w:spacing w:val="0"/>
          <w:sz w:val="32"/>
          <w:szCs w:val="32"/>
        </w:rPr>
        <w:t>，</w:t>
      </w:r>
      <w:r>
        <w:rPr>
          <w:rFonts w:hint="eastAsia" w:ascii="方正仿宋" w:hAnsi="方正仿宋" w:eastAsia="方正仿宋" w:cs="方正仿宋"/>
          <w:color w:val="auto"/>
          <w:spacing w:val="0"/>
          <w:sz w:val="32"/>
          <w:szCs w:val="32"/>
          <w:lang w:val="en-US" w:eastAsia="zh-CN"/>
        </w:rPr>
        <w:t>处理后的</w:t>
      </w:r>
      <w:r>
        <w:rPr>
          <w:rFonts w:hint="eastAsia" w:ascii="方正仿宋" w:hAnsi="方正仿宋" w:eastAsia="方正仿宋" w:cs="方正仿宋"/>
          <w:color w:val="auto"/>
          <w:spacing w:val="0"/>
          <w:sz w:val="32"/>
          <w:szCs w:val="32"/>
        </w:rPr>
        <w:t>冷凝水回用于生产。</w:t>
      </w:r>
      <w:r>
        <w:rPr>
          <w:rFonts w:hint="eastAsia" w:ascii="方正仿宋" w:hAnsi="方正仿宋" w:eastAsia="方正仿宋" w:cs="方正仿宋"/>
          <w:color w:val="auto"/>
          <w:spacing w:val="0"/>
          <w:sz w:val="32"/>
          <w:szCs w:val="32"/>
          <w:highlight w:val="none"/>
        </w:rPr>
        <w:t>一氯甲烷装置、废含锑催化剂预处理</w:t>
      </w:r>
      <w:r>
        <w:rPr>
          <w:rFonts w:hint="eastAsia" w:ascii="方正仿宋" w:hAnsi="方正仿宋" w:eastAsia="方正仿宋" w:cs="方正仿宋"/>
          <w:color w:val="auto"/>
          <w:spacing w:val="0"/>
          <w:sz w:val="32"/>
          <w:szCs w:val="32"/>
          <w:highlight w:val="none"/>
          <w:lang w:val="en-US" w:eastAsia="zh-CN"/>
        </w:rPr>
        <w:t>装置</w:t>
      </w:r>
      <w:r>
        <w:rPr>
          <w:rFonts w:hint="eastAsia" w:ascii="方正仿宋" w:hAnsi="方正仿宋" w:eastAsia="方正仿宋" w:cs="方正仿宋"/>
          <w:color w:val="auto"/>
          <w:spacing w:val="0"/>
          <w:sz w:val="32"/>
          <w:szCs w:val="32"/>
          <w:highlight w:val="none"/>
        </w:rPr>
        <w:t>等产生的高氯废水</w:t>
      </w:r>
      <w:r>
        <w:rPr>
          <w:rFonts w:hint="eastAsia" w:ascii="方正仿宋" w:hAnsi="方正仿宋" w:eastAsia="方正仿宋" w:cs="方正仿宋"/>
          <w:color w:val="auto"/>
          <w:spacing w:val="0"/>
          <w:sz w:val="32"/>
          <w:szCs w:val="32"/>
          <w:highlight w:val="none"/>
          <w:lang w:val="en-US" w:eastAsia="zh-CN"/>
        </w:rPr>
        <w:t>，进入高氯废水处理装置，经“物化预处理（混凝沉淀+臭氧氧化+活性炭吸附）+MVR蒸发”工艺处理，</w:t>
      </w:r>
      <w:r>
        <w:rPr>
          <w:rFonts w:hint="eastAsia" w:ascii="方正仿宋" w:hAnsi="方正仿宋" w:eastAsia="方正仿宋" w:cs="方正仿宋"/>
          <w:color w:val="auto"/>
          <w:spacing w:val="0"/>
          <w:sz w:val="32"/>
          <w:szCs w:val="32"/>
          <w:lang w:val="en-US" w:eastAsia="zh-CN"/>
        </w:rPr>
        <w:t>处理后的</w:t>
      </w:r>
      <w:r>
        <w:rPr>
          <w:rFonts w:hint="eastAsia" w:ascii="方正仿宋" w:hAnsi="方正仿宋" w:eastAsia="方正仿宋" w:cs="方正仿宋"/>
          <w:color w:val="auto"/>
          <w:spacing w:val="0"/>
          <w:sz w:val="32"/>
          <w:szCs w:val="32"/>
        </w:rPr>
        <w:t>冷凝水回用于生产</w:t>
      </w:r>
      <w:r>
        <w:rPr>
          <w:rFonts w:hint="eastAsia" w:ascii="方正仿宋" w:hAnsi="方正仿宋" w:eastAsia="方正仿宋" w:cs="方正仿宋"/>
          <w:color w:val="auto"/>
          <w:spacing w:val="0"/>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auto"/>
          <w:spacing w:val="0"/>
          <w:sz w:val="32"/>
          <w:szCs w:val="32"/>
          <w:lang w:val="en-US" w:eastAsia="zh-CN"/>
        </w:rPr>
      </w:pPr>
      <w:r>
        <w:rPr>
          <w:rFonts w:hint="eastAsia" w:ascii="方正仿宋" w:hAnsi="方正仿宋" w:eastAsia="方正仿宋" w:cs="方正仿宋"/>
          <w:color w:val="auto"/>
          <w:spacing w:val="0"/>
          <w:sz w:val="32"/>
          <w:szCs w:val="32"/>
          <w:highlight w:val="none"/>
        </w:rPr>
        <w:t>生活污水、实验室等综合废水</w:t>
      </w:r>
      <w:r>
        <w:rPr>
          <w:rFonts w:hint="eastAsia" w:ascii="方正仿宋" w:hAnsi="方正仿宋" w:eastAsia="方正仿宋" w:cs="方正仿宋"/>
          <w:color w:val="auto"/>
          <w:spacing w:val="0"/>
          <w:sz w:val="32"/>
          <w:szCs w:val="32"/>
          <w:highlight w:val="none"/>
          <w:lang w:eastAsia="zh-CN"/>
        </w:rPr>
        <w:t>，进入综合废水处理系统，</w:t>
      </w:r>
      <w:r>
        <w:rPr>
          <w:rFonts w:hint="eastAsia" w:ascii="方正仿宋" w:hAnsi="方正仿宋" w:eastAsia="方正仿宋" w:cs="方正仿宋"/>
          <w:color w:val="auto"/>
          <w:spacing w:val="0"/>
          <w:sz w:val="32"/>
          <w:szCs w:val="32"/>
          <w:highlight w:val="none"/>
          <w:lang w:val="en-US" w:eastAsia="zh-CN"/>
        </w:rPr>
        <w:t>经“气浮+混凝沉淀+水解酸化+二级A/O+沉淀+臭氧氧化+活性炭吸附+V型滤池”工艺处理，处理后</w:t>
      </w:r>
      <w:r>
        <w:rPr>
          <w:rFonts w:hint="eastAsia" w:ascii="方正仿宋" w:hAnsi="方正仿宋" w:eastAsia="方正仿宋" w:cs="方正仿宋"/>
          <w:color w:val="auto"/>
          <w:spacing w:val="0"/>
          <w:sz w:val="32"/>
          <w:szCs w:val="32"/>
        </w:rPr>
        <w:t>废水</w:t>
      </w:r>
      <w:r>
        <w:rPr>
          <w:rFonts w:hint="eastAsia" w:ascii="方正仿宋" w:hAnsi="方正仿宋" w:eastAsia="方正仿宋" w:cs="方正仿宋"/>
          <w:color w:val="auto"/>
          <w:spacing w:val="0"/>
          <w:sz w:val="32"/>
          <w:szCs w:val="32"/>
          <w:lang w:val="en-US" w:eastAsia="zh-CN"/>
        </w:rPr>
        <w:t>以优先自身利用为原则，无法利用情况下，须符合《石油化学工业污染物排放标准》（GB31571-2015）及其修改单、《污水综合排放标准》（GB8978-1996）、《合成树脂工业污染物排放标准》</w:t>
      </w:r>
      <w:r>
        <w:rPr>
          <w:rFonts w:hint="eastAsia" w:ascii="方正仿宋" w:hAnsi="方正仿宋" w:eastAsia="方正仿宋" w:cs="方正仿宋"/>
          <w:color w:val="auto"/>
          <w:spacing w:val="0"/>
          <w:sz w:val="32"/>
          <w:szCs w:val="32"/>
          <w:lang w:val="en-US" w:eastAsia="zh-CN"/>
        </w:rPr>
        <w:fldChar w:fldCharType="begin"/>
      </w:r>
      <w:r>
        <w:rPr>
          <w:rFonts w:hint="eastAsia" w:ascii="方正仿宋" w:hAnsi="方正仿宋" w:eastAsia="方正仿宋" w:cs="方正仿宋"/>
          <w:color w:val="auto"/>
          <w:spacing w:val="0"/>
          <w:sz w:val="32"/>
          <w:szCs w:val="32"/>
          <w:lang w:val="en-US" w:eastAsia="zh-CN"/>
        </w:rPr>
        <w:instrText xml:space="preserve"> HYPERLINK "https://www.mee.gov.cn/ywgz/fgbz/bz/bzwb/dqhjbh/dqgdwrywrwpfbz/201505/W020150506393371746579.pdf" </w:instrText>
      </w:r>
      <w:r>
        <w:rPr>
          <w:rFonts w:hint="eastAsia" w:ascii="方正仿宋" w:hAnsi="方正仿宋" w:eastAsia="方正仿宋" w:cs="方正仿宋"/>
          <w:color w:val="auto"/>
          <w:spacing w:val="0"/>
          <w:sz w:val="32"/>
          <w:szCs w:val="32"/>
          <w:lang w:val="en-US" w:eastAsia="zh-CN"/>
        </w:rPr>
        <w:fldChar w:fldCharType="separate"/>
      </w:r>
      <w:r>
        <w:rPr>
          <w:rFonts w:hint="eastAsia" w:ascii="方正仿宋" w:hAnsi="方正仿宋" w:eastAsia="方正仿宋" w:cs="方正仿宋"/>
          <w:color w:val="auto"/>
          <w:spacing w:val="0"/>
          <w:sz w:val="32"/>
          <w:szCs w:val="32"/>
          <w:lang w:val="en-US" w:eastAsia="zh-CN"/>
        </w:rPr>
        <w:t>（GB 31572-2015）</w:t>
      </w:r>
      <w:r>
        <w:rPr>
          <w:rFonts w:hint="eastAsia" w:ascii="方正仿宋" w:hAnsi="方正仿宋" w:eastAsia="方正仿宋" w:cs="方正仿宋"/>
          <w:color w:val="auto"/>
          <w:spacing w:val="0"/>
          <w:sz w:val="32"/>
          <w:szCs w:val="32"/>
          <w:lang w:val="en-US" w:eastAsia="zh-CN"/>
        </w:rPr>
        <w:fldChar w:fldCharType="end"/>
      </w:r>
      <w:r>
        <w:rPr>
          <w:rFonts w:hint="eastAsia" w:ascii="方正仿宋" w:hAnsi="方正仿宋" w:eastAsia="方正仿宋" w:cs="方正仿宋"/>
          <w:color w:val="auto"/>
          <w:spacing w:val="0"/>
          <w:sz w:val="32"/>
          <w:szCs w:val="32"/>
          <w:lang w:val="en-US" w:eastAsia="zh-CN"/>
        </w:rPr>
        <w:t>及其修改单、《烧碱、聚氯乙烯工业污染物排放标准》（GB 15581-2016）、《无机化学工业污染物排放标准》（GB 31573-2015）及其修改单要求和园区污水处理厂设计进水要求后，</w:t>
      </w:r>
      <w:r>
        <w:rPr>
          <w:rFonts w:hint="eastAsia" w:ascii="方正仿宋" w:hAnsi="方正仿宋" w:eastAsia="方正仿宋" w:cs="方正仿宋"/>
          <w:color w:val="auto"/>
          <w:spacing w:val="0"/>
          <w:sz w:val="32"/>
          <w:szCs w:val="32"/>
        </w:rPr>
        <w:t>进入园区污水处理厂处理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符合相关回用标准后，由园区调配相关企业回用，全厂纳管废水排放量不得超过此前批复的1000m</w:t>
      </w:r>
      <w:r>
        <w:rPr>
          <w:rFonts w:hint="eastAsia" w:ascii="方正仿宋" w:hAnsi="方正仿宋" w:eastAsia="方正仿宋" w:cs="方正仿宋"/>
          <w:color w:val="auto"/>
          <w:spacing w:val="0"/>
          <w:sz w:val="32"/>
          <w:szCs w:val="32"/>
          <w:vertAlign w:val="superscript"/>
          <w:lang w:val="en-US" w:eastAsia="zh-CN"/>
        </w:rPr>
        <w:t>3</w:t>
      </w:r>
      <w:r>
        <w:rPr>
          <w:rFonts w:hint="eastAsia" w:ascii="方正仿宋" w:hAnsi="方正仿宋" w:eastAsia="方正仿宋" w:cs="方正仿宋"/>
          <w:color w:val="auto"/>
          <w:spacing w:val="0"/>
          <w:sz w:val="32"/>
          <w:szCs w:val="32"/>
          <w:lang w:val="en-US" w:eastAsia="zh-CN"/>
        </w:rPr>
        <w:t>/d。</w:t>
      </w:r>
    </w:p>
    <w:p>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auto"/>
          <w:spacing w:val="0"/>
          <w:sz w:val="32"/>
          <w:szCs w:val="32"/>
          <w:highlight w:val="none"/>
        </w:rPr>
      </w:pPr>
      <w:r>
        <w:rPr>
          <w:rFonts w:hint="eastAsia" w:ascii="方正仿宋" w:hAnsi="方正仿宋" w:eastAsia="方正仿宋" w:cs="方正仿宋"/>
          <w:color w:val="auto"/>
          <w:spacing w:val="0"/>
          <w:sz w:val="32"/>
          <w:szCs w:val="32"/>
          <w:lang w:val="en-US" w:eastAsia="zh-CN"/>
        </w:rPr>
        <w:t>余热锅炉、</w:t>
      </w:r>
      <w:r>
        <w:rPr>
          <w:rFonts w:hint="eastAsia" w:ascii="方正仿宋" w:hAnsi="方正仿宋" w:eastAsia="方正仿宋" w:cs="方正仿宋"/>
          <w:color w:val="auto"/>
          <w:spacing w:val="0"/>
          <w:sz w:val="32"/>
          <w:szCs w:val="32"/>
          <w:lang w:eastAsia="zh-CN"/>
        </w:rPr>
        <w:t>循环冷却等</w:t>
      </w:r>
      <w:r>
        <w:rPr>
          <w:rFonts w:hint="eastAsia" w:ascii="方正仿宋" w:hAnsi="方正仿宋" w:eastAsia="方正仿宋" w:cs="方正仿宋"/>
          <w:color w:val="auto"/>
          <w:spacing w:val="0"/>
          <w:sz w:val="32"/>
          <w:szCs w:val="32"/>
          <w:lang w:val="en-US" w:eastAsia="zh-CN"/>
        </w:rPr>
        <w:t>产生的洁净废水</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highlight w:val="none"/>
          <w:lang w:eastAsia="zh-CN"/>
        </w:rPr>
        <w:t>进入</w:t>
      </w:r>
      <w:r>
        <w:rPr>
          <w:rFonts w:hint="eastAsia" w:ascii="方正仿宋" w:hAnsi="方正仿宋" w:eastAsia="方正仿宋" w:cs="方正仿宋"/>
          <w:color w:val="auto"/>
          <w:spacing w:val="0"/>
          <w:sz w:val="32"/>
          <w:szCs w:val="32"/>
          <w:highlight w:val="none"/>
          <w:lang w:val="en-US" w:eastAsia="zh-CN"/>
        </w:rPr>
        <w:t>洁净</w:t>
      </w:r>
      <w:r>
        <w:rPr>
          <w:rFonts w:hint="eastAsia" w:ascii="方正仿宋" w:hAnsi="方正仿宋" w:eastAsia="方正仿宋" w:cs="方正仿宋"/>
          <w:color w:val="auto"/>
          <w:spacing w:val="0"/>
          <w:sz w:val="32"/>
          <w:szCs w:val="32"/>
          <w:highlight w:val="none"/>
          <w:lang w:eastAsia="zh-CN"/>
        </w:rPr>
        <w:t>废水处理系统，</w:t>
      </w:r>
      <w:r>
        <w:rPr>
          <w:rFonts w:hint="eastAsia" w:ascii="方正仿宋" w:hAnsi="方正仿宋" w:eastAsia="方正仿宋" w:cs="方正仿宋"/>
          <w:color w:val="auto"/>
          <w:spacing w:val="0"/>
          <w:sz w:val="32"/>
          <w:szCs w:val="32"/>
          <w:highlight w:val="none"/>
          <w:lang w:val="en-US" w:eastAsia="zh-CN"/>
        </w:rPr>
        <w:t>经“沉淀+超滤+反渗透1+异养反硝化+管式膜过滤+树脂交换+反渗透2+臭氧氧化+管式膜过滤+反渗透3+两级纳滤+反渗透4+管式膜过滤+除氟离子交换器”工艺处理，处理后淡水回用于生产，浓水中氯化钠盐水回用于现有离子膜烧碱装置，硫酸钠盐水经过“MVR蒸发+冷冻结晶+离心+热融+结晶+离心+干燥”处理后，冷凝水回用于生产</w:t>
      </w:r>
      <w:r>
        <w:rPr>
          <w:rFonts w:hint="eastAsia" w:ascii="方正仿宋" w:hAnsi="方正仿宋" w:eastAsia="方正仿宋" w:cs="方正仿宋"/>
          <w:color w:val="auto"/>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b w:val="0"/>
          <w:bCs w:val="0"/>
          <w:color w:val="000000"/>
          <w:spacing w:val="0"/>
          <w:kern w:val="2"/>
          <w:sz w:val="32"/>
          <w:szCs w:val="32"/>
          <w:lang w:val="en-US" w:eastAsia="zh-CN" w:bidi="ar-SA"/>
        </w:rPr>
      </w:pPr>
      <w:r>
        <w:rPr>
          <w:rFonts w:hint="eastAsia" w:ascii="方正仿宋" w:hAnsi="方正仿宋" w:eastAsia="方正仿宋" w:cs="方正仿宋"/>
          <w:color w:val="auto"/>
          <w:spacing w:val="0"/>
          <w:sz w:val="32"/>
          <w:szCs w:val="32"/>
          <w:lang w:val="en-US" w:eastAsia="zh-CN"/>
        </w:rPr>
        <w:t>本项目废水均不外排。</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（四）加强土壤及地下水污染防治措施。</w:t>
      </w:r>
      <w:r>
        <w:rPr>
          <w:rFonts w:hint="eastAsia" w:ascii="方正仿宋" w:hAnsi="方正仿宋" w:eastAsia="方正仿宋" w:cs="方正仿宋"/>
          <w:spacing w:val="0"/>
          <w:sz w:val="32"/>
          <w:szCs w:val="32"/>
          <w:highlight w:val="none"/>
        </w:rPr>
        <w:t>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r>
        <w:rPr>
          <w:rFonts w:hint="eastAsia" w:ascii="方正楷体" w:hAnsi="方正楷体" w:eastAsia="方正楷体" w:cs="方正楷体"/>
          <w:spacing w:val="0"/>
          <w:sz w:val="32"/>
          <w:szCs w:val="32"/>
          <w:highlight w:val="none"/>
        </w:rPr>
        <w:t>（五）加强固体废物分类处置。</w:t>
      </w:r>
      <w:r>
        <w:rPr>
          <w:rFonts w:hint="eastAsia" w:ascii="方正仿宋" w:hAnsi="方正仿宋" w:eastAsia="方正仿宋" w:cs="方正仿宋"/>
          <w:spacing w:val="0"/>
          <w:sz w:val="32"/>
          <w:szCs w:val="32"/>
          <w:highlight w:val="none"/>
        </w:rPr>
        <w:t>严格落实《报告书》提出的各项固体废物处置措施，按照“减量化、资源化、无害化、不相容相分离”原则，对固体废物进行安全分类收集、处理和处置，确保不造成二次污染。</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auto"/>
          <w:spacing w:val="0"/>
          <w:sz w:val="32"/>
          <w:szCs w:val="32"/>
        </w:rPr>
      </w:pPr>
      <w:r>
        <w:rPr>
          <w:rFonts w:hint="eastAsia" w:ascii="方正仿宋" w:hAnsi="方正仿宋" w:eastAsia="方正仿宋" w:cs="方正仿宋"/>
          <w:spacing w:val="0"/>
          <w:sz w:val="32"/>
          <w:szCs w:val="32"/>
          <w:highlight w:val="none"/>
          <w:lang w:val="en-US" w:eastAsia="zh-CN"/>
        </w:rPr>
        <w:t>运营期产生的危险废物主要包括</w:t>
      </w:r>
      <w:r>
        <w:rPr>
          <w:rFonts w:hint="eastAsia" w:ascii="方正仿宋" w:hAnsi="方正仿宋" w:eastAsia="方正仿宋" w:cs="方正仿宋"/>
          <w:color w:val="auto"/>
          <w:spacing w:val="0"/>
          <w:sz w:val="32"/>
          <w:szCs w:val="32"/>
        </w:rPr>
        <w:t>废吸附剂、废催化剂、废分子筛、精馏高沸物</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废瓷球、废导热油、</w:t>
      </w:r>
      <w:r>
        <w:rPr>
          <w:rFonts w:hint="eastAsia" w:ascii="方正仿宋" w:hAnsi="方正仿宋" w:eastAsia="方正仿宋" w:cs="方正仿宋"/>
          <w:color w:val="auto"/>
          <w:spacing w:val="0"/>
          <w:sz w:val="32"/>
          <w:szCs w:val="32"/>
        </w:rPr>
        <w:t>高氟高氯有机废液等</w:t>
      </w:r>
      <w:r>
        <w:rPr>
          <w:rFonts w:hint="eastAsia" w:ascii="方正仿宋" w:hAnsi="方正仿宋" w:eastAsia="方正仿宋" w:cs="方正仿宋"/>
          <w:color w:val="auto"/>
          <w:spacing w:val="0"/>
          <w:sz w:val="32"/>
          <w:szCs w:val="32"/>
          <w:lang w:val="en-US" w:eastAsia="zh-CN"/>
        </w:rPr>
        <w:t>，其中，</w:t>
      </w:r>
      <w:r>
        <w:rPr>
          <w:rFonts w:hint="eastAsia" w:ascii="方正仿宋" w:hAnsi="方正仿宋" w:eastAsia="方正仿宋" w:cs="方正仿宋"/>
          <w:color w:val="auto"/>
          <w:spacing w:val="0"/>
          <w:sz w:val="32"/>
          <w:szCs w:val="32"/>
        </w:rPr>
        <w:t>高氟高氯有机废液以企业自行焚烧为主</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其他危险废物委托有处置资质的单位安全处置</w:t>
      </w:r>
      <w:r>
        <w:rPr>
          <w:rFonts w:hint="eastAsia" w:ascii="方正仿宋" w:hAnsi="方正仿宋" w:eastAsia="方正仿宋" w:cs="方正仿宋"/>
          <w:color w:val="auto"/>
          <w:spacing w:val="0"/>
          <w:sz w:val="32"/>
          <w:szCs w:val="32"/>
          <w:lang w:eastAsia="zh-CN"/>
        </w:rPr>
        <w:t>。八氟丙烷、氢氟酸（10%）等暂无相关产品质量标准的副产品，在相关标准制定发布前按照危险废物管理，需委托有资质单位处置。</w:t>
      </w:r>
      <w:r>
        <w:rPr>
          <w:rFonts w:hint="eastAsia" w:ascii="方正仿宋" w:hAnsi="方正仿宋" w:eastAsia="方正仿宋" w:cs="方正仿宋"/>
          <w:color w:val="auto"/>
          <w:spacing w:val="0"/>
          <w:sz w:val="32"/>
          <w:szCs w:val="32"/>
        </w:rPr>
        <w:t>本项目产生的一般工业固废主要为废包装材料（未沾染危险化学品），委托资源利用公司</w:t>
      </w:r>
      <w:r>
        <w:rPr>
          <w:rFonts w:hint="eastAsia" w:ascii="方正仿宋" w:hAnsi="方正仿宋" w:eastAsia="方正仿宋" w:cs="方正仿宋"/>
          <w:color w:val="auto"/>
          <w:spacing w:val="0"/>
          <w:sz w:val="32"/>
          <w:szCs w:val="32"/>
          <w:lang w:val="en-US" w:eastAsia="zh-CN"/>
        </w:rPr>
        <w:t>回收</w:t>
      </w:r>
      <w:r>
        <w:rPr>
          <w:rFonts w:hint="eastAsia" w:ascii="方正仿宋" w:hAnsi="方正仿宋" w:eastAsia="方正仿宋" w:cs="方正仿宋"/>
          <w:color w:val="auto"/>
          <w:spacing w:val="0"/>
          <w:sz w:val="32"/>
          <w:szCs w:val="32"/>
          <w:lang w:eastAsia="zh-CN"/>
        </w:rPr>
        <w:t>；生活垃圾由环卫部门清运处理</w:t>
      </w:r>
      <w:r>
        <w:rPr>
          <w:rFonts w:hint="eastAsia" w:ascii="方正仿宋" w:hAnsi="方正仿宋" w:eastAsia="方正仿宋" w:cs="方正仿宋"/>
          <w:color w:val="auto"/>
          <w:spacing w:val="0"/>
          <w:sz w:val="32"/>
          <w:szCs w:val="32"/>
        </w:rPr>
        <w:t>。危险废物暂存</w:t>
      </w:r>
      <w:r>
        <w:rPr>
          <w:rFonts w:hint="eastAsia" w:ascii="方正仿宋" w:hAnsi="方正仿宋" w:eastAsia="方正仿宋" w:cs="方正仿宋"/>
          <w:color w:val="auto"/>
          <w:spacing w:val="0"/>
          <w:sz w:val="32"/>
          <w:szCs w:val="32"/>
          <w:lang w:val="en-US" w:eastAsia="zh-CN"/>
        </w:rPr>
        <w:t>设施依托现有工程，</w:t>
      </w:r>
      <w:r>
        <w:rPr>
          <w:rFonts w:hint="eastAsia" w:ascii="方正仿宋" w:hAnsi="方正仿宋" w:eastAsia="方正仿宋" w:cs="方正仿宋"/>
          <w:color w:val="auto"/>
          <w:spacing w:val="0"/>
          <w:sz w:val="32"/>
          <w:szCs w:val="32"/>
        </w:rPr>
        <w:t>建设须符合《危险废物贮存污染控制标准》（GB18597-2023）要求。</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rPr>
      </w:pPr>
      <w:r>
        <w:rPr>
          <w:rFonts w:hint="eastAsia" w:ascii="方正楷体" w:hAnsi="方正楷体" w:eastAsia="方正楷体" w:cs="方正楷体"/>
          <w:spacing w:val="0"/>
          <w:sz w:val="32"/>
          <w:szCs w:val="32"/>
          <w:highlight w:val="none"/>
        </w:rPr>
        <w:t>（六）落实声环境保护措施</w:t>
      </w:r>
      <w:r>
        <w:rPr>
          <w:rFonts w:hint="eastAsia" w:ascii="方正楷体" w:hAnsi="方正楷体" w:eastAsia="方正楷体" w:cs="方正楷体"/>
          <w:spacing w:val="0"/>
          <w:sz w:val="32"/>
          <w:szCs w:val="32"/>
          <w:highlight w:val="none"/>
          <w:lang w:val="en-US" w:eastAsia="zh-CN"/>
        </w:rPr>
        <w:t>。</w:t>
      </w:r>
      <w:r>
        <w:rPr>
          <w:rFonts w:hint="eastAsia" w:ascii="方正仿宋" w:hAnsi="方正仿宋" w:eastAsia="方正仿宋" w:cs="方正仿宋"/>
          <w:color w:val="auto"/>
          <w:spacing w:val="0"/>
          <w:sz w:val="32"/>
          <w:szCs w:val="32"/>
          <w:lang w:val="en-US" w:eastAsia="zh-CN"/>
        </w:rPr>
        <w:t>施工期场界噪声须达到《建筑施工场界环境噪声排放标准》（</w:t>
      </w:r>
      <w:r>
        <w:rPr>
          <w:rFonts w:hint="eastAsia" w:ascii="方正仿宋" w:hAnsi="方正仿宋" w:eastAsia="方正仿宋" w:cs="方正仿宋"/>
          <w:color w:val="auto"/>
          <w:spacing w:val="0"/>
          <w:sz w:val="32"/>
          <w:szCs w:val="32"/>
        </w:rPr>
        <w:t>GB 12523</w:t>
      </w:r>
      <w:r>
        <w:rPr>
          <w:rFonts w:hint="eastAsia" w:ascii="方正仿宋" w:hAnsi="方正仿宋" w:eastAsia="方正仿宋" w:cs="方正仿宋"/>
          <w:color w:val="auto"/>
          <w:spacing w:val="0"/>
          <w:sz w:val="32"/>
          <w:szCs w:val="32"/>
          <w:lang w:val="en-US" w:eastAsia="zh-CN"/>
        </w:rPr>
        <w:t>-</w:t>
      </w:r>
      <w:r>
        <w:rPr>
          <w:rFonts w:hint="eastAsia" w:ascii="方正仿宋" w:hAnsi="方正仿宋" w:eastAsia="方正仿宋" w:cs="方正仿宋"/>
          <w:color w:val="auto"/>
          <w:spacing w:val="0"/>
          <w:sz w:val="32"/>
          <w:szCs w:val="32"/>
        </w:rPr>
        <w:t>2025</w:t>
      </w:r>
      <w:r>
        <w:rPr>
          <w:rFonts w:hint="eastAsia" w:ascii="方正仿宋" w:hAnsi="方正仿宋" w:eastAsia="方正仿宋" w:cs="方正仿宋"/>
          <w:color w:val="auto"/>
          <w:spacing w:val="0"/>
          <w:sz w:val="32"/>
          <w:szCs w:val="32"/>
          <w:lang w:val="en-US" w:eastAsia="zh-CN"/>
        </w:rPr>
        <w:t>）要求。运营期优先选用低噪声设备并合理布局，对产生高噪声的噪声源采取有效的减振、消声、隔声</w:t>
      </w:r>
      <w:r>
        <w:rPr>
          <w:rFonts w:hint="eastAsia" w:ascii="方正仿宋" w:hAnsi="方正仿宋" w:eastAsia="方正仿宋" w:cs="方正仿宋"/>
          <w:spacing w:val="0"/>
          <w:sz w:val="32"/>
          <w:szCs w:val="32"/>
          <w:highlight w:val="none"/>
        </w:rPr>
        <w:t>、吸声等降噪措施，厂界噪声须达到《工业企业厂界环境噪声排放标准》（GB12348-2008）中3类标准。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FF0000"/>
          <w:spacing w:val="0"/>
          <w:sz w:val="32"/>
          <w:szCs w:val="32"/>
          <w:highlight w:val="none"/>
          <w:lang w:eastAsia="zh-CN"/>
        </w:rPr>
      </w:pPr>
      <w:r>
        <w:rPr>
          <w:rFonts w:hint="eastAsia" w:ascii="方正楷体" w:hAnsi="方正楷体" w:eastAsia="方正楷体" w:cs="方正楷体"/>
          <w:spacing w:val="0"/>
          <w:sz w:val="32"/>
          <w:szCs w:val="32"/>
          <w:highlight w:val="none"/>
        </w:rPr>
        <w:t>（七）严格落实环境风险防范措施。</w:t>
      </w:r>
      <w:r>
        <w:rPr>
          <w:rFonts w:hint="eastAsia" w:ascii="方正仿宋" w:hAnsi="方正仿宋" w:eastAsia="方正仿宋" w:cs="方正仿宋"/>
          <w:spacing w:val="0"/>
          <w:sz w:val="32"/>
          <w:szCs w:val="32"/>
          <w:highlight w:val="none"/>
        </w:rPr>
        <w:t>加强各环保设施设计、维护和运行管理，加强物料、危险品储运和使用管理。</w:t>
      </w:r>
      <w:r>
        <w:rPr>
          <w:rFonts w:hint="eastAsia" w:ascii="方正仿宋" w:hAnsi="方正仿宋" w:eastAsia="方正仿宋" w:cs="方正仿宋"/>
          <w:color w:val="000000"/>
          <w:spacing w:val="0"/>
          <w:sz w:val="32"/>
          <w:szCs w:val="32"/>
          <w:highlight w:val="none"/>
        </w:rPr>
        <w:t>严格按照《报告书》要求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rPr>
      </w:pPr>
      <w:r>
        <w:rPr>
          <w:rFonts w:hint="eastAsia" w:ascii="方正仿宋" w:hAnsi="方正仿宋" w:eastAsia="方正仿宋" w:cs="方正仿宋"/>
          <w:spacing w:val="0"/>
          <w:sz w:val="32"/>
          <w:szCs w:val="32"/>
          <w:highlight w:val="none"/>
          <w:lang w:bidi="ar"/>
        </w:rPr>
        <w:t>三、</w:t>
      </w:r>
      <w:r>
        <w:rPr>
          <w:rFonts w:hint="eastAsia" w:ascii="方正仿宋" w:hAnsi="方正仿宋" w:eastAsia="方正仿宋" w:cs="方正仿宋"/>
          <w:spacing w:val="0"/>
          <w:sz w:val="32"/>
          <w:szCs w:val="32"/>
          <w:highlight w:val="none"/>
          <w:lang w:val="en-US" w:eastAsia="zh-CN" w:bidi="ar"/>
        </w:rPr>
        <w:t>根据《报告书》分析，</w:t>
      </w:r>
      <w:r>
        <w:rPr>
          <w:rFonts w:hint="eastAsia" w:ascii="方正仿宋" w:hAnsi="方正仿宋" w:eastAsia="方正仿宋" w:cs="方正仿宋"/>
          <w:color w:val="000000"/>
          <w:spacing w:val="0"/>
          <w:sz w:val="32"/>
          <w:szCs w:val="32"/>
          <w:highlight w:val="none"/>
        </w:rPr>
        <w:t>项目建成后</w:t>
      </w:r>
      <w:r>
        <w:rPr>
          <w:rFonts w:hint="eastAsia" w:ascii="方正仿宋" w:hAnsi="方正仿宋" w:eastAsia="方正仿宋" w:cs="方正仿宋"/>
          <w:color w:val="auto"/>
          <w:spacing w:val="0"/>
          <w:sz w:val="32"/>
          <w:szCs w:val="32"/>
          <w:lang w:val="en-US" w:eastAsia="zh-CN"/>
        </w:rPr>
        <w:t>新增挥发性有机物26.896吨/年</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lang w:val="en-US" w:eastAsia="zh-CN"/>
        </w:rPr>
        <w:t>总量指标来源于“甘肃西部鑫宇化学有限公司VOCs提升治理建设项目”，计划于2025年12月底前完成，削减挥发性有机物42.06吨/年。</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四、严格落实建设项目环境管理要求。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bidi="ar"/>
        </w:rPr>
      </w:pPr>
      <w:r>
        <w:rPr>
          <w:rFonts w:hint="eastAsia" w:ascii="方正仿宋" w:hAnsi="方正仿宋" w:eastAsia="方正仿宋" w:cs="方正仿宋"/>
          <w:color w:val="000000"/>
          <w:spacing w:val="0"/>
          <w:sz w:val="32"/>
          <w:szCs w:val="32"/>
          <w:highlight w:val="none"/>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pacing w:val="0"/>
          <w:sz w:val="32"/>
          <w:szCs w:val="32"/>
          <w:highlight w:val="none"/>
          <w:lang w:bidi="ar"/>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highlight w:val="none"/>
          <w:lang w:eastAsia="zh-CN" w:bidi="ar"/>
        </w:rPr>
      </w:pPr>
      <w:r>
        <w:rPr>
          <w:rFonts w:hint="eastAsia" w:ascii="方正仿宋" w:hAnsi="方正仿宋" w:eastAsia="方正仿宋" w:cs="方正仿宋"/>
          <w:spacing w:val="0"/>
          <w:sz w:val="32"/>
          <w:szCs w:val="32"/>
          <w:highlight w:val="none"/>
          <w:lang w:bidi="ar"/>
        </w:rPr>
        <w:t>五、项目开工建设前，你公司应当依法取得其他行政许可手续</w:t>
      </w:r>
      <w:r>
        <w:rPr>
          <w:rFonts w:hint="eastAsia" w:ascii="方正仿宋" w:hAnsi="方正仿宋" w:eastAsia="方正仿宋" w:cs="方正仿宋"/>
          <w:color w:val="000000"/>
          <w:spacing w:val="0"/>
          <w:sz w:val="32"/>
          <w:szCs w:val="32"/>
          <w:highlight w:val="none"/>
          <w:lang w:eastAsia="zh-CN" w:bidi="ar"/>
        </w:rPr>
        <w:t>，涉及</w:t>
      </w:r>
      <w:r>
        <w:rPr>
          <w:rFonts w:hint="eastAsia" w:ascii="方正仿宋" w:hAnsi="方正仿宋" w:eastAsia="方正仿宋" w:cs="方正仿宋"/>
          <w:color w:val="000000"/>
          <w:spacing w:val="0"/>
          <w:sz w:val="32"/>
          <w:szCs w:val="32"/>
          <w:highlight w:val="none"/>
          <w:lang w:val="en-US" w:eastAsia="zh-CN" w:bidi="ar"/>
        </w:rPr>
        <w:t>产业政策、</w:t>
      </w:r>
      <w:r>
        <w:rPr>
          <w:rFonts w:hint="eastAsia" w:ascii="方正仿宋" w:hAnsi="方正仿宋" w:eastAsia="方正仿宋" w:cs="方正仿宋"/>
          <w:color w:val="000000"/>
          <w:spacing w:val="0"/>
          <w:sz w:val="32"/>
          <w:szCs w:val="32"/>
          <w:highlight w:val="none"/>
          <w:lang w:eastAsia="zh-CN" w:bidi="ar"/>
        </w:rPr>
        <w:t>土地规划、水利等事项，以相应行政主管部</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4CEB22$01$40$00001" descr="nwkOiId/bBbOAe61rgYT4vXM3UaFFF0tl2W9B2ekj1Z7kYnHXrUHbs1gN35c90qv38Qpy7QErDYEridAeZfJPipBkRJB9WM+kUpDLYQMei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Ilw8Ta4KB2Q17x0gW0ScgyFpdmXwZMlTTOJsaUKYPMnKSIkP0+i0v9sW0s9w5BsWAIlbAnzy1ilHl/1YoZVN5TblKgNEZynlJtm6aM1QHNHeP0ubu575OyhJuumJpx+zfdynm4q2B5pck3HuqQVOXSndAzsxX6JDe67n/CIJzkLap8J7+duDhaSO3tx4rn8Mi2Ex236Myf07rDBUyqpjY+3IoedhPDp6wKjbrrnudDu63El6QN1G1KDxNlV+nsG4Xj1sqNGEvgKdoTIh/TbaSbM9C772gTBvi3NjW1tBSMx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rgNQKtlz4jy47+OJOZjRMruHYuutDeWi0Nw3B1qFgB+HejFOPgz1qME7+NYRH/m3ZscYBTQO8xkNGpr7qTV/GdbBWdE+tB4dYt3FvS4iRP9dB5IUvfS+cNJn/3VFfy/V6TdTztU2moMDthgHgsVIk5eioQEEOuuLQLzj5SuHzMppzTm06Un6uQzKtdy7t5rhIhPepn6RkFLsKm2do9qPzHWE7/sDJP8RoSIJGWWSwwysK1BvWNMw1qoHH9nejorj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4CEB22$01$40$00001" o:spid="_x0000_s1026" o:spt="1" alt="nwkOiId/bBbOAe61rgYT4vXM3UaFFF0tl2W9B2ekj1Z7kYnHXrUHbs1gN35c90qv38Qpy7QErDYEridAeZfJPipBkRJB9WM+kUpDLYQMei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Ilw8Ta4KB2Q17x0gW0ScgyFpdmXwZMlTTOJsaUKYPMnKSIkP0+i0v9sW0s9w5BsWAIlbAnzy1ilHl/1YoZVN5TblKgNEZynlJtm6aM1QHNHeP0ubu575OyhJuumJpx+zfdynm4q2B5pck3HuqQVOXSndAzsxX6JDe67n/CIJzkLap8J7+duDhaSO3tx4rn8Mi2Ex236Myf07rDBUyqpjY+3IoedhPDp6wKjbrrnudDu63El6QN1G1KDxNlV+nsG4Xj1sqNGEvgKdoTIh/TbaSbM9C772gTBvi3NjW1tBSMx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rgNQKtlz4jy47+OJOZjRMruHYuutDeWi0Nw3B1qFgB+HejFOPgz1qME7+NYRH/m3ZscYBTQO8xkNGpr7qTV/GdbBWdE+tB4dYt3FvS4iRP9dB5IUvfS+cNJn/3VFfy/V6TdTztU2moMDthgHgsVIk5eioQEEOuuLQLzj5SuHzMppzTm06Un6uQzKtdy7t5rhIhPepn6RkFLsKm2do9qPzHWE7/sDJP8RoSIJGWWSwwysK1BvWNMw1qoHH9nejorj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BQ6TfW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DvNtkj2ETf6gpxtPwovt7Su87L7IRJxHUFpXzTOVXPnhYms2dFBN++xei4Z7/a2otiJ66lnpJLrtqvLUL6gQy9YBOiu8gvQ+4vR3h6+EGMo/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0525igZK85YCHGF40m+qU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vNtkj2ETf6gpxtPwovt7Su87L7IRJxHUFpXzTOVXPnhYms2dFBN++xei4Z7/a2otiJ66lnpJLrtqvLUL6gQy9YBOiu8gvQ+4vR3h6+EGMo/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0525igZK85YCHGF40m+qU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YyOhz2gAAAA8BAAAPAAAAAAAAAAEAIAAAACIAAABkcnMvZG93bnJldi54bWxQSwECFAAU&#10;AAAACACHTuJAOMHsiX8FAAD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highlight w:val="none"/>
          <w:lang w:eastAsia="zh-CN" w:bidi="ar"/>
        </w:rPr>
        <w:t>门审批意见为准。</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kern w:val="2"/>
          <w:sz w:val="32"/>
          <w:szCs w:val="32"/>
          <w:lang w:val="en-US" w:eastAsia="zh-CN" w:bidi="ar-SA"/>
        </w:rPr>
      </w:pPr>
      <w:r>
        <w:rPr>
          <w:rFonts w:hint="eastAsia" w:ascii="方正仿宋" w:hAnsi="方正仿宋" w:eastAsia="方正仿宋" w:cs="方正仿宋"/>
          <w:color w:val="000000"/>
          <w:spacing w:val="0"/>
          <w:sz w:val="32"/>
          <w:szCs w:val="32"/>
          <w:highlight w:val="none"/>
          <w:lang w:bidi="ar"/>
        </w:rPr>
        <w:t>六、</w:t>
      </w:r>
      <w:r>
        <w:rPr>
          <w:rFonts w:hint="eastAsia" w:ascii="方正仿宋" w:hAnsi="方正仿宋" w:eastAsia="方正仿宋" w:cs="方正仿宋"/>
          <w:color w:val="000000"/>
          <w:spacing w:val="0"/>
          <w:sz w:val="32"/>
          <w:szCs w:val="32"/>
          <w:lang w:val="en-US" w:eastAsia="zh-CN" w:bidi="ar"/>
        </w:rPr>
        <w:t>酒泉</w:t>
      </w:r>
      <w:r>
        <w:rPr>
          <w:rFonts w:hint="eastAsia" w:ascii="方正仿宋" w:hAnsi="方正仿宋" w:eastAsia="方正仿宋" w:cs="方正仿宋"/>
          <w:color w:val="000000"/>
          <w:spacing w:val="0"/>
          <w:sz w:val="32"/>
          <w:szCs w:val="32"/>
          <w:lang w:bidi="ar"/>
        </w:rPr>
        <w:t>市生态环境局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eastAsia="方正仿宋简体"/>
          <w:spacing w:val="0"/>
          <w:sz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Times New Roman" w:hAnsi="Times New Roman" w:eastAsia="宋体" w:cs="Times New Roman"/>
          <w:spacing w:val="0"/>
          <w:kern w:val="2"/>
          <w:sz w:val="32"/>
          <w:szCs w:val="24"/>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-10306685</wp:posOffset>
                </wp:positionV>
                <wp:extent cx="15121890" cy="21386800"/>
                <wp:effectExtent l="0" t="0" r="0" b="0"/>
                <wp:wrapNone/>
                <wp:docPr id="7" name="KG_Shd_8"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7.05pt;margin-top:-811.55pt;height:1684pt;width:1190.7pt;visibility:hidden;z-index:-251657216;v-text-anchor:middle;mso-width-relative:page;mso-height-relative:page;" fillcolor="#FFFFFF" filled="t" stroked="t" coordsize="21600,21600" o:gfxdata="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dfHVZ3AAAABABAAAPAAAAAAAAAAEAIAAAACIA&#10;AABkcnMvZG93bnJldi54bWxQSwECFAAUAAAACACHTuJANWrLcX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4057015</wp:posOffset>
            </wp:positionH>
            <wp:positionV relativeFrom="page">
              <wp:posOffset>4352290</wp:posOffset>
            </wp:positionV>
            <wp:extent cx="1619885" cy="1619885"/>
            <wp:effectExtent l="0" t="0" r="18415" b="18415"/>
            <wp:wrapNone/>
            <wp:docPr id="6" name="KG_694CEB22$01$40$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4CEB22$01$40$0000$N$0008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6" w:name="_GoBack"/>
      <w:bookmarkEnd w:id="6"/>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12</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23</w:t>
      </w:r>
      <w:r>
        <w:rPr>
          <w:rFonts w:hint="eastAsia" w:ascii="方正仿宋" w:hAnsi="方正仿宋" w:eastAsia="方正仿宋" w:cs="方正仿宋"/>
          <w:color w:val="000000"/>
          <w:spacing w:val="0"/>
          <w:kern w:val="2"/>
          <w:sz w:val="3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甘肃省生态环境保护督察办公室、生态环境综合行政执法局、甘肃省生态环境保护第二督察局，省生态环境工程评估中心，酒泉市生态环境局，浙江省环境科技股份有限公司。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12</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24</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hint="eastAsia" w:ascii="宋体" w:hAnsi="宋体" w:eastAsia="宋体"/>
        <w:sz w:val="28"/>
        <w:szCs w:val="28"/>
      </w:rPr>
    </w:pPr>
    <w:r>
      <w:rPr>
        <w:rStyle w:val="12"/>
        <w:rFonts w:hint="eastAsia" w:ascii="宋体" w:hAnsi="宋体" w:eastAsia="宋体"/>
        <w:sz w:val="28"/>
        <w:szCs w:val="28"/>
      </w:rPr>
      <w:t>—</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4</w:t>
    </w:r>
    <w:r>
      <w:rPr>
        <w:rStyle w:val="12"/>
        <w:rFonts w:ascii="宋体" w:hAnsi="宋体" w:eastAsia="宋体"/>
        <w:sz w:val="28"/>
        <w:szCs w:val="28"/>
      </w:rPr>
      <w:fldChar w:fldCharType="end"/>
    </w:r>
    <w:r>
      <w:rPr>
        <w:rStyle w:val="12"/>
        <w:rFonts w:hint="eastAsia" w:ascii="宋体" w:hAnsi="宋体" w:eastAsia="宋体"/>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sz w:val="18"/>
        <w:szCs w:val="18"/>
      </w:rPr>
      <w:fldChar w:fldCharType="begin"/>
    </w:r>
    <w:r>
      <w:rPr>
        <w:rStyle w:val="12"/>
        <w:sz w:val="18"/>
        <w:szCs w:val="18"/>
      </w:rPr>
      <w:instrText xml:space="preserve">PAGE  </w:instrText>
    </w:r>
    <w:r>
      <w:rPr>
        <w:rStyle w:val="12"/>
        <w:sz w:val="18"/>
        <w:szCs w:val="18"/>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kDNmDfFuPkV8k3tWIYyFP+BFai0=" w:salt="v2dUPZRXOk5bgyX5eH/LW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8BD5537-40C5-4390-9CEB-A9EDAE71BBD3}"/>
    <w:docVar w:name="DocumentName" w:val="1766452151132"/>
  </w:docVars>
  <w:rsids>
    <w:rsidRoot w:val="00000000"/>
    <w:rsid w:val="3A3364F2"/>
    <w:rsid w:val="76DFEF4C"/>
    <w:rsid w:val="7EA1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rPr>
      <w:rFonts w:eastAsia="宋体"/>
      <w:kern w:val="2"/>
      <w:sz w:val="21"/>
      <w:szCs w:val="20"/>
      <w:lang w:val="en-US" w:eastAsia="zh-CN" w:bidi="ar-SA"/>
    </w:rPr>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pPr>
  </w:style>
  <w:style w:type="paragraph" w:styleId="3">
    <w:name w:val="Body Text Indent"/>
    <w:basedOn w:val="1"/>
    <w:next w:val="1"/>
    <w:qFormat/>
    <w:uiPriority w:val="0"/>
    <w:pPr>
      <w:spacing w:after="120"/>
      <w:ind w:left="420" w:leftChars="200"/>
    </w:pPr>
    <w:rPr>
      <w:kern w:val="0"/>
      <w:sz w:val="20"/>
    </w:rPr>
  </w:style>
  <w:style w:type="paragraph" w:styleId="4">
    <w:name w:val="Normal Indent"/>
    <w:basedOn w:val="1"/>
    <w:next w:val="2"/>
    <w:qFormat/>
    <w:uiPriority w:val="0"/>
    <w:pPr>
      <w:ind w:firstLine="420" w:firstLineChars="200"/>
    </w:pPr>
    <w:rPr>
      <w:kern w:val="0"/>
      <w:sz w:val="20"/>
    </w:rPr>
  </w:style>
  <w:style w:type="paragraph" w:styleId="5">
    <w:name w:val="Plain Text"/>
    <w:basedOn w:val="1"/>
    <w:next w:val="6"/>
    <w:qFormat/>
    <w:uiPriority w:val="0"/>
    <w:rPr>
      <w:rFonts w:ascii="宋体" w:hAnsi="Courier New"/>
      <w:kern w:val="0"/>
      <w:sz w:val="20"/>
      <w:szCs w:val="20"/>
    </w:rPr>
  </w:style>
  <w:style w:type="paragraph" w:customStyle="1" w:styleId="6">
    <w:name w:val="Default"/>
    <w:basedOn w:val="7"/>
    <w:next w:val="1"/>
    <w:qFormat/>
    <w:uiPriority w:val="0"/>
    <w:pPr>
      <w:autoSpaceDE w:val="0"/>
      <w:autoSpaceDN w:val="0"/>
      <w:adjustRightInd w:val="0"/>
    </w:pPr>
    <w:rPr>
      <w:rFonts w:ascii="Batang" w:hAnsi="Times New Roman" w:eastAsia="Batang"/>
      <w:color w:val="000000"/>
      <w:sz w:val="24"/>
      <w:szCs w:val="24"/>
    </w:rPr>
  </w:style>
  <w:style w:type="paragraph" w:customStyle="1" w:styleId="7">
    <w:name w:val="纯文本1"/>
    <w:basedOn w:val="1"/>
    <w:next w:val="5"/>
    <w:qFormat/>
    <w:uiPriority w:val="0"/>
    <w:rPr>
      <w:rFonts w:ascii="宋体" w:hAnsi="Courier New"/>
      <w:kern w:val="0"/>
      <w:sz w:val="20"/>
      <w:szCs w:val="20"/>
    </w:rPr>
  </w:style>
  <w:style w:type="paragraph" w:styleId="8">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11">
    <w:name w:val="_Style 8"/>
    <w:link w:val="10"/>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2">
    <w:name w:val="page number"/>
    <w:qFormat/>
    <w:uiPriority w:val="0"/>
  </w:style>
  <w:style w:type="character" w:customStyle="1" w:styleId="13">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2025-12-23T09:14:00Z</dcterms:created>
  <cp:lastModifiedBy>机要室</cp:lastModifiedBy>
  <dcterms:modified xsi:type="dcterms:W3CDTF">2025-12-25T07:43:34Z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3A23BD93FB26AB38D5ED49697A41F4EB</vt:lpwstr>
  </property>
</Properties>
</file>