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40" w:lineRule="exact"/>
        <w:ind w:firstLine="640"/>
        <w:jc w:val="right"/>
        <w:rPr>
          <w:rFonts w:hint="eastAsia" w:ascii="黑体" w:hAnsi="Courier New" w:eastAsia="黑体" w:cs="Courier New"/>
          <w:kern w:val="2"/>
          <w:sz w:val="32"/>
          <w:szCs w:val="32"/>
          <w:lang w:val="en-US" w:eastAsia="zh-CN" w:bidi="ar-SA"/>
        </w:rPr>
      </w:pPr>
      <w:bookmarkStart w:id="0" w:name="OLE_LINK4"/>
      <w:bookmarkStart w:id="1" w:name="OLE_LINK3"/>
    </w:p>
    <w:p>
      <w:pPr>
        <w:widowControl w:val="0"/>
        <w:spacing w:line="640" w:lineRule="exact"/>
        <w:jc w:val="center"/>
        <w:rPr>
          <w:rFonts w:hint="eastAsia" w:ascii="方正仿宋" w:hAnsi="Courier New" w:eastAsia="方正仿宋" w:cs="Courier New"/>
          <w:kern w:val="2"/>
          <w:sz w:val="32"/>
          <w:szCs w:val="32"/>
          <w:lang w:val="en-US" w:eastAsia="zh-CN" w:bidi="ar-SA"/>
        </w:rPr>
      </w:pPr>
    </w:p>
    <w:p>
      <w:pPr>
        <w:widowControl w:val="0"/>
        <w:spacing w:line="640" w:lineRule="exact"/>
        <w:jc w:val="center"/>
        <w:rPr>
          <w:rFonts w:hint="eastAsia" w:ascii="方正仿宋" w:hAnsi="Courier New" w:eastAsia="方正仿宋" w:cs="Courier New"/>
          <w:kern w:val="2"/>
          <w:sz w:val="32"/>
          <w:szCs w:val="32"/>
          <w:lang w:val="en-US" w:eastAsia="zh-CN" w:bidi="ar-SA"/>
        </w:rPr>
      </w:pPr>
      <w:r>
        <w:rPr>
          <w:rFonts w:hint="eastAsia" w:ascii="方正仿宋" w:hAnsi="Courier New" w:eastAsia="方正仿宋" w:cs="Courier New"/>
          <w:kern w:val="2"/>
          <w:sz w:val="32"/>
          <w:szCs w:val="32"/>
          <w:lang w:val="en-US" w:eastAsia="zh-CN" w:bidi="ar-SA"/>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XxiWNkAAAAKAQAADwAAAAAAAAAB&#10;ACAAAAAiAAAAZHJzL2Rvd25yZXYueG1sUEsBAhQAFAAAAAgAh07iQAkb9XNIAgAA7wUAAA4AAAAA&#10;AAAAAQAgAAAAKAEAAGRycy9lMm9Eb2MueG1sUEsFBgAAAAAGAAYAWQEAAOIFA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widowControl w:val="0"/>
        <w:spacing w:after="31" w:afterLines="10" w:line="1160" w:lineRule="exact"/>
        <w:jc w:val="center"/>
        <w:rPr>
          <w:rFonts w:hint="eastAsia" w:ascii="方正仿宋" w:hAnsi="Courier New" w:eastAsia="方正仿宋" w:cs="Courier New"/>
          <w:kern w:val="2"/>
          <w:sz w:val="32"/>
          <w:szCs w:val="32"/>
          <w:lang w:val="en-US" w:eastAsia="zh-CN" w:bidi="ar-SA"/>
        </w:rPr>
      </w:pPr>
    </w:p>
    <w:p>
      <w:pPr>
        <w:widowControl w:val="0"/>
        <w:jc w:val="center"/>
        <w:rPr>
          <w:rFonts w:hint="eastAsia" w:ascii="方正仿宋" w:hAnsi="Courier New" w:eastAsia="方正仿宋" w:cs="Courier New"/>
          <w:kern w:val="2"/>
          <w:sz w:val="32"/>
          <w:szCs w:val="32"/>
          <w:lang w:val="en-US" w:eastAsia="zh-CN" w:bidi="ar-SA"/>
        </w:rPr>
      </w:pPr>
      <w:r>
        <w:rPr>
          <w:rFonts w:hint="eastAsia" w:ascii="方正仿宋" w:hAnsi="Courier New" w:eastAsia="方正仿宋" w:cs="Courier New"/>
          <w:kern w:val="2"/>
          <w:sz w:val="32"/>
          <w:szCs w:val="32"/>
          <w:lang w:val="en-US" w:eastAsia="zh-CN" w:bidi="ar-SA"/>
        </w:rPr>
        <w:t>甘环审〔2025〕66号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 name="直接连接符 1"/>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k3O4dkAAAAKAQAADwAAAAAAAAABACAAAAAiAAAAZHJz&#10;L2Rvd25yZXYueG1sUEsBAhQAFAAAAAgAh07iQBHrZm0DAgAA8wMAAA4AAAAAAAAAAQAgAAAAKAEA&#10;AGRycy9lMm9Eb2MueG1sUEsFBgAAAAAGAAYAWQEAAJ0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pacing w:line="740" w:lineRule="exact"/>
        <w:jc w:val="center"/>
        <w:textAlignment w:val="auto"/>
        <w:rPr>
          <w:rFonts w:ascii="Times New Roman" w:hAnsi="Times New Roman" w:eastAsia="方正小标宋简体" w:cs="Times New Roman"/>
          <w:spacing w:val="-11"/>
          <w:sz w:val="44"/>
          <w:szCs w:val="44"/>
          <w:highlight w:val="none"/>
        </w:rPr>
      </w:pPr>
      <w:bookmarkStart w:id="2" w:name="_Hlk167869260"/>
      <w:bookmarkEnd w:id="2"/>
      <w:bookmarkStart w:id="3" w:name="OLE_LINK1"/>
      <w:r>
        <w:rPr>
          <w:rFonts w:hint="eastAsia" w:ascii="Times New Roman" w:hAnsi="Times New Roman" w:eastAsia="方正小标宋简体" w:cs="Times New Roman"/>
          <w:spacing w:val="-11"/>
          <w:sz w:val="44"/>
          <w:szCs w:val="44"/>
          <w:highlight w:val="none"/>
        </w:rPr>
        <w:t>甘肃省生态环境厅关于</w:t>
      </w:r>
      <w:r>
        <w:rPr>
          <w:rFonts w:hint="eastAsia" w:ascii="方正小标宋简体" w:hAnsi="宋体" w:eastAsia="方正小标宋简体" w:cs="Times New Roman"/>
          <w:spacing w:val="-11"/>
          <w:sz w:val="44"/>
          <w:szCs w:val="44"/>
          <w:lang w:val="en-US" w:eastAsia="zh-CN"/>
        </w:rPr>
        <w:t>甘肃</w:t>
      </w:r>
      <w:bookmarkStart w:id="4" w:name="OLE_LINK2"/>
      <w:r>
        <w:rPr>
          <w:rFonts w:hint="eastAsia" w:ascii="方正小标宋简体" w:hAnsi="宋体" w:eastAsia="方正小标宋简体" w:cs="Times New Roman"/>
          <w:spacing w:val="-11"/>
          <w:sz w:val="44"/>
          <w:szCs w:val="44"/>
          <w:lang w:val="en-US" w:eastAsia="zh-CN"/>
        </w:rPr>
        <w:t>萨恩斯</w:t>
      </w:r>
      <w:bookmarkEnd w:id="4"/>
      <w:r>
        <w:rPr>
          <w:rFonts w:hint="eastAsia" w:ascii="方正小标宋简体" w:hAnsi="宋体" w:eastAsia="方正小标宋简体" w:cs="Times New Roman"/>
          <w:spacing w:val="-11"/>
          <w:sz w:val="44"/>
          <w:szCs w:val="44"/>
          <w:lang w:val="en-US" w:eastAsia="zh-CN"/>
        </w:rPr>
        <w:t>化工有限公司年综合利用五万吨铝灰渣</w:t>
      </w:r>
      <w:r>
        <w:rPr>
          <w:rFonts w:hint="eastAsia" w:ascii="方正小标宋简体" w:hAnsi="宋体" w:eastAsia="方正小标宋简体" w:cs="Times New Roman"/>
          <w:color w:val="auto"/>
          <w:spacing w:val="-11"/>
          <w:sz w:val="44"/>
          <w:szCs w:val="44"/>
          <w:lang w:val="en-US" w:eastAsia="zh-CN"/>
        </w:rPr>
        <w:t>，</w:t>
      </w:r>
      <w:r>
        <w:rPr>
          <w:rFonts w:hint="eastAsia" w:ascii="方正小标宋简体" w:hAnsi="宋体" w:eastAsia="方正小标宋简体" w:cs="Times New Roman"/>
          <w:spacing w:val="-11"/>
          <w:sz w:val="44"/>
          <w:szCs w:val="44"/>
          <w:lang w:val="en-US" w:eastAsia="zh-CN"/>
        </w:rPr>
        <w:t>五万吨废酸产净水剂速凝剂项目（一期）</w:t>
      </w:r>
      <w:r>
        <w:rPr>
          <w:rFonts w:hint="default" w:ascii="Times New Roman" w:hAnsi="Times New Roman" w:eastAsia="方正小标宋简体" w:cs="Times New Roman"/>
          <w:spacing w:val="-11"/>
          <w:sz w:val="44"/>
          <w:szCs w:val="44"/>
          <w:highlight w:val="none"/>
        </w:rPr>
        <w:t>环境影响报告书</w:t>
      </w:r>
      <w:r>
        <w:rPr>
          <w:rFonts w:hint="eastAsia" w:ascii="Times New Roman" w:hAnsi="Times New Roman" w:eastAsia="方正小标宋简体" w:cs="Times New Roman"/>
          <w:spacing w:val="-11"/>
          <w:sz w:val="44"/>
          <w:szCs w:val="44"/>
          <w:highlight w:val="none"/>
        </w:rPr>
        <w:t>的批复</w:t>
      </w:r>
    </w:p>
    <w:p>
      <w:pPr>
        <w:keepNext w:val="0"/>
        <w:keepLines w:val="0"/>
        <w:pageBreakBefore w:val="0"/>
        <w:widowControl w:val="0"/>
        <w:kinsoku/>
        <w:wordWrap/>
        <w:overflowPunct w:val="0"/>
        <w:topLinePunct w:val="0"/>
        <w:autoSpaceDE/>
        <w:autoSpaceDN/>
        <w:bidi w:val="0"/>
        <w:adjustRightInd/>
        <w:snapToGrid w:val="0"/>
        <w:spacing w:line="740" w:lineRule="exact"/>
        <w:jc w:val="center"/>
        <w:textAlignment w:val="auto"/>
        <w:rPr>
          <w:rFonts w:hint="eastAsia" w:ascii="仿宋" w:hAnsi="仿宋" w:eastAsia="仿宋" w:cs="Times New Roman"/>
          <w:spacing w:val="-11"/>
          <w:sz w:val="44"/>
          <w:szCs w:val="44"/>
          <w:highlight w:val="none"/>
        </w:rPr>
      </w:pPr>
    </w:p>
    <w:p>
      <w:pPr>
        <w:keepNext w:val="0"/>
        <w:keepLines w:val="0"/>
        <w:pageBreakBefore w:val="0"/>
        <w:widowControl w:val="0"/>
        <w:kinsoku/>
        <w:wordWrap/>
        <w:overflowPunct w:val="0"/>
        <w:topLinePunct w:val="0"/>
        <w:autoSpaceDE/>
        <w:autoSpaceDN/>
        <w:bidi w:val="0"/>
        <w:adjustRightInd/>
        <w:snapToGrid w:val="0"/>
        <w:spacing w:line="540" w:lineRule="exact"/>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甘肃萨恩斯化工有限公司：</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你公司报送的《甘肃萨恩斯化工有限公司年综合利用五万吨铝灰渣，五万吨废酸产净水剂速凝剂项目（一期）环境影响报告书》（以下简称《报告书》）收悉</w:t>
      </w:r>
      <w:r>
        <w:rPr>
          <w:rFonts w:hint="eastAsia" w:ascii="方正仿宋" w:hAnsi="方正仿宋" w:eastAsia="方正仿宋" w:cs="方正仿宋"/>
          <w:spacing w:val="0"/>
          <w:sz w:val="32"/>
          <w:szCs w:val="32"/>
          <w:highlight w:val="none"/>
          <w:lang w:eastAsia="zh-CN"/>
        </w:rPr>
        <w:t>。</w:t>
      </w:r>
      <w:r>
        <w:rPr>
          <w:rFonts w:hint="eastAsia" w:ascii="方正仿宋" w:hAnsi="方正仿宋" w:eastAsia="方正仿宋" w:cs="方正仿宋"/>
          <w:spacing w:val="0"/>
          <w:sz w:val="32"/>
          <w:szCs w:val="32"/>
          <w:highlight w:val="none"/>
        </w:rPr>
        <w:t>经研究，批复如下：</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kern w:val="0"/>
          <w:sz w:val="32"/>
          <w:szCs w:val="32"/>
        </w:rPr>
      </w:pPr>
      <w:r>
        <w:rPr>
          <w:rFonts w:hint="eastAsia" w:ascii="方正仿宋" w:hAnsi="方正仿宋" w:eastAsia="方正仿宋" w:cs="方正仿宋"/>
          <w:spacing w:val="0"/>
          <w:sz w:val="32"/>
          <w:szCs w:val="32"/>
          <w:highlight w:val="none"/>
        </w:rPr>
        <w:t>一、</w:t>
      </w:r>
      <w:r>
        <w:rPr>
          <w:rFonts w:hint="eastAsia" w:ascii="方正仿宋" w:hAnsi="方正仿宋" w:eastAsia="方正仿宋" w:cs="方正仿宋"/>
          <w:spacing w:val="0"/>
          <w:sz w:val="32"/>
          <w:szCs w:val="32"/>
          <w:lang w:val="en-US" w:eastAsia="zh-CN"/>
        </w:rPr>
        <w:t>该</w:t>
      </w:r>
      <w:r>
        <w:rPr>
          <w:rFonts w:hint="eastAsia" w:ascii="方正仿宋" w:hAnsi="方正仿宋" w:eastAsia="方正仿宋" w:cs="方正仿宋"/>
          <w:spacing w:val="0"/>
          <w:sz w:val="32"/>
          <w:szCs w:val="32"/>
          <w:lang w:eastAsia="zh-CN"/>
        </w:rPr>
        <w:t>项目</w:t>
      </w:r>
      <w:r>
        <w:rPr>
          <w:rFonts w:hint="eastAsia" w:ascii="方正仿宋" w:hAnsi="方正仿宋" w:eastAsia="方正仿宋" w:cs="方正仿宋"/>
          <w:spacing w:val="0"/>
          <w:sz w:val="32"/>
          <w:szCs w:val="32"/>
          <w:lang w:val="en-US" w:eastAsia="zh-CN"/>
        </w:rPr>
        <w:t>为新建项目，</w:t>
      </w:r>
      <w:r>
        <w:rPr>
          <w:rFonts w:hint="eastAsia" w:ascii="方正仿宋" w:hAnsi="方正仿宋" w:eastAsia="方正仿宋" w:cs="方正仿宋"/>
          <w:spacing w:val="0"/>
          <w:sz w:val="32"/>
          <w:szCs w:val="32"/>
        </w:rPr>
        <w:t>位于</w:t>
      </w:r>
      <w:r>
        <w:rPr>
          <w:rFonts w:hint="eastAsia" w:ascii="方正仿宋" w:hAnsi="方正仿宋" w:eastAsia="方正仿宋" w:cs="方正仿宋"/>
          <w:color w:val="auto"/>
          <w:spacing w:val="0"/>
          <w:sz w:val="32"/>
          <w:szCs w:val="32"/>
          <w:lang w:val="en-US" w:eastAsia="zh-CN"/>
        </w:rPr>
        <w:t>玉门东建材化工工业园</w:t>
      </w:r>
      <w:r>
        <w:rPr>
          <w:rFonts w:hint="eastAsia" w:ascii="方正仿宋" w:hAnsi="方正仿宋" w:eastAsia="方正仿宋" w:cs="方正仿宋"/>
          <w:spacing w:val="0"/>
          <w:sz w:val="32"/>
          <w:szCs w:val="32"/>
        </w:rPr>
        <w:t>，</w:t>
      </w:r>
      <w:r>
        <w:rPr>
          <w:rFonts w:hint="eastAsia" w:ascii="方正仿宋" w:hAnsi="方正仿宋" w:eastAsia="方正仿宋" w:cs="方正仿宋"/>
          <w:spacing w:val="0"/>
          <w:sz w:val="32"/>
          <w:szCs w:val="32"/>
          <w:lang w:eastAsia="zh-CN"/>
        </w:rPr>
        <w:t>主要</w:t>
      </w:r>
      <w:r>
        <w:rPr>
          <w:rFonts w:hint="eastAsia" w:ascii="方正仿宋" w:hAnsi="方正仿宋" w:eastAsia="方正仿宋" w:cs="方正仿宋"/>
          <w:spacing w:val="0"/>
          <w:sz w:val="32"/>
          <w:szCs w:val="32"/>
        </w:rPr>
        <w:t>建设内容</w:t>
      </w:r>
      <w:r>
        <w:rPr>
          <w:rFonts w:hint="eastAsia" w:ascii="方正仿宋" w:hAnsi="方正仿宋" w:eastAsia="方正仿宋" w:cs="方正仿宋"/>
          <w:spacing w:val="0"/>
          <w:sz w:val="32"/>
          <w:szCs w:val="32"/>
          <w:lang w:val="en-US" w:eastAsia="zh-CN"/>
        </w:rPr>
        <w:t>为在</w:t>
      </w:r>
      <w:r>
        <w:rPr>
          <w:rFonts w:hint="eastAsia" w:ascii="方正仿宋" w:hAnsi="方正仿宋" w:eastAsia="方正仿宋" w:cs="方正仿宋"/>
          <w:color w:val="auto"/>
          <w:spacing w:val="0"/>
          <w:sz w:val="32"/>
          <w:szCs w:val="32"/>
          <w:lang w:val="en-US" w:eastAsia="zh-CN"/>
        </w:rPr>
        <w:t>综合生产车间中设置年处理5万吨铝灰渣生产线、年产6万吨聚合氯化铝生产线、年产11万吨工业硫酸铝生产线、年产7万吨无碱速凝剂生产线、年产8.7万吨聚合硫酸铁及3万吨聚合双酸铁、6万吨聚合双酸铝铁生产线；氟硅酸盐生产车间设置氟硅酸盐生产线；氢气回收利用区焚烧处理铝灰渣生产线含氢废气；配套建设控制室/化验室、储罐区、原料及成品仓库、污水站、危废库等公辅和环保设施。项目建成后年处理5万吨铝灰渣（HW48）、2万吨废硫酸（HW34）、2万吨废盐酸（HW34），1万吨废氟硅酸（HW3</w:t>
      </w:r>
      <w:r>
        <w:rPr>
          <w:rFonts w:hint="eastAsia" w:ascii="方正仿宋" w:hAnsi="方正仿宋" w:eastAsia="方正仿宋" w:cs="方正仿宋"/>
          <w:spacing w:val="0"/>
          <w:sz w:val="32"/>
          <w:szCs w:val="32"/>
          <w:lang w:val="en-US" w:eastAsia="zh-CN"/>
        </w:rPr>
        <w:t>4）。工程</w:t>
      </w:r>
      <w:r>
        <w:rPr>
          <w:rFonts w:hint="eastAsia" w:ascii="方正仿宋" w:hAnsi="方正仿宋" w:eastAsia="方正仿宋" w:cs="方正仿宋"/>
          <w:spacing w:val="0"/>
          <w:sz w:val="32"/>
          <w:szCs w:val="32"/>
        </w:rPr>
        <w:t>总投资</w:t>
      </w:r>
      <w:r>
        <w:rPr>
          <w:rFonts w:hint="eastAsia" w:ascii="方正仿宋" w:hAnsi="方正仿宋" w:eastAsia="方正仿宋" w:cs="方正仿宋"/>
          <w:spacing w:val="0"/>
          <w:sz w:val="32"/>
          <w:szCs w:val="32"/>
          <w:lang w:val="en-US" w:eastAsia="zh-CN"/>
        </w:rPr>
        <w:t>1.6亿</w:t>
      </w:r>
      <w:r>
        <w:rPr>
          <w:rFonts w:hint="eastAsia" w:ascii="方正仿宋" w:hAnsi="方正仿宋" w:eastAsia="方正仿宋" w:cs="方正仿宋"/>
          <w:spacing w:val="0"/>
          <w:sz w:val="32"/>
          <w:szCs w:val="32"/>
        </w:rPr>
        <w:t>元，</w:t>
      </w:r>
      <w:r>
        <w:rPr>
          <w:rFonts w:hint="eastAsia" w:ascii="方正仿宋" w:hAnsi="方正仿宋" w:eastAsia="方正仿宋" w:cs="方正仿宋"/>
          <w:spacing w:val="0"/>
          <w:sz w:val="32"/>
          <w:szCs w:val="32"/>
          <w:lang w:val="en-US" w:eastAsia="zh-CN"/>
        </w:rPr>
        <w:t>其中</w:t>
      </w:r>
      <w:r>
        <w:rPr>
          <w:rFonts w:hint="eastAsia" w:ascii="方正仿宋" w:hAnsi="方正仿宋" w:eastAsia="方正仿宋" w:cs="方正仿宋"/>
          <w:spacing w:val="0"/>
          <w:sz w:val="32"/>
          <w:szCs w:val="32"/>
        </w:rPr>
        <w:t>环保投资</w:t>
      </w:r>
      <w:r>
        <w:rPr>
          <w:rFonts w:hint="eastAsia" w:ascii="方正仿宋" w:hAnsi="方正仿宋" w:eastAsia="方正仿宋" w:cs="方正仿宋"/>
          <w:spacing w:val="0"/>
          <w:sz w:val="32"/>
          <w:szCs w:val="32"/>
          <w:lang w:val="en-US" w:eastAsia="zh-CN"/>
        </w:rPr>
        <w:t>1662</w:t>
      </w:r>
      <w:r>
        <w:rPr>
          <w:rFonts w:hint="eastAsia" w:ascii="方正仿宋" w:hAnsi="方正仿宋" w:eastAsia="方正仿宋" w:cs="方正仿宋"/>
          <w:spacing w:val="0"/>
          <w:sz w:val="32"/>
          <w:szCs w:val="32"/>
        </w:rPr>
        <w:t>万元，占总投资的</w:t>
      </w:r>
      <w:r>
        <w:rPr>
          <w:rFonts w:hint="eastAsia" w:ascii="方正仿宋" w:hAnsi="方正仿宋" w:eastAsia="方正仿宋" w:cs="方正仿宋"/>
          <w:spacing w:val="0"/>
          <w:sz w:val="32"/>
          <w:szCs w:val="32"/>
          <w:lang w:val="en-US" w:eastAsia="zh-CN"/>
        </w:rPr>
        <w:t>10.39</w:t>
      </w:r>
      <w:r>
        <w:rPr>
          <w:rFonts w:hint="eastAsia" w:ascii="方正仿宋" w:hAnsi="方正仿宋" w:eastAsia="方正仿宋" w:cs="方正仿宋"/>
          <w:color w:val="000000"/>
          <w:spacing w:val="0"/>
          <w:sz w:val="32"/>
          <w:szCs w:val="32"/>
          <w:lang w:val="en-US" w:eastAsia="zh-CN"/>
        </w:rPr>
        <w:t>%</w:t>
      </w:r>
      <w:r>
        <w:rPr>
          <w:rFonts w:hint="eastAsia" w:ascii="方正仿宋" w:hAnsi="方正仿宋" w:eastAsia="方正仿宋" w:cs="方正仿宋"/>
          <w:spacing w:val="0"/>
          <w:sz w:val="32"/>
          <w:szCs w:val="32"/>
        </w:rPr>
        <w:t>。</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根据《产业结构调整指导目录（2024年本）》（中华人民共和国国家发展和改革委员会令第7号），项目符合国家产业政策</w:t>
      </w:r>
      <w:r>
        <w:rPr>
          <w:rFonts w:hint="eastAsia" w:ascii="方正仿宋" w:hAnsi="方正仿宋" w:eastAsia="方正仿宋" w:cs="方正仿宋"/>
          <w:spacing w:val="0"/>
          <w:sz w:val="32"/>
          <w:szCs w:val="32"/>
          <w:highlight w:val="none"/>
          <w:lang w:eastAsia="zh-CN"/>
        </w:rPr>
        <w:t>，</w:t>
      </w:r>
      <w:r>
        <w:rPr>
          <w:rFonts w:hint="eastAsia" w:ascii="方正仿宋" w:hAnsi="方正仿宋" w:eastAsia="方正仿宋" w:cs="方正仿宋"/>
          <w:spacing w:val="0"/>
          <w:sz w:val="32"/>
          <w:szCs w:val="32"/>
          <w:highlight w:val="none"/>
          <w:lang w:val="en-US" w:eastAsia="zh-CN"/>
        </w:rPr>
        <w:t>且</w:t>
      </w:r>
      <w:r>
        <w:rPr>
          <w:rFonts w:hint="eastAsia" w:ascii="方正仿宋" w:hAnsi="方正仿宋" w:eastAsia="方正仿宋" w:cs="方正仿宋"/>
          <w:spacing w:val="0"/>
          <w:sz w:val="32"/>
          <w:szCs w:val="32"/>
        </w:rPr>
        <w:t>符合</w:t>
      </w:r>
      <w:r>
        <w:rPr>
          <w:rFonts w:hint="eastAsia" w:ascii="方正仿宋" w:hAnsi="方正仿宋" w:eastAsia="方正仿宋" w:cs="方正仿宋"/>
          <w:spacing w:val="0"/>
          <w:sz w:val="32"/>
          <w:szCs w:val="32"/>
          <w:lang w:val="en-US" w:eastAsia="zh-CN"/>
        </w:rPr>
        <w:t>国土空间规划</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rPr>
        <w:t>生态环境分区管控</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color w:val="auto"/>
          <w:spacing w:val="0"/>
          <w:sz w:val="32"/>
          <w:szCs w:val="32"/>
          <w:lang w:val="en-US" w:eastAsia="zh-CN"/>
        </w:rPr>
        <w:t>《玉门经济开发区玉门东建材化工工业园化工产业区总体规划（2022-2030）》《玉门经济开发区玉门东建材化工工业园化工产业区总体规划（2022-2030）环境影响报告书》及其审查意见（酒环函〔2023〕53号）</w:t>
      </w:r>
      <w:r>
        <w:rPr>
          <w:rFonts w:hint="eastAsia" w:ascii="方正仿宋" w:hAnsi="方正仿宋" w:eastAsia="方正仿宋" w:cs="方正仿宋"/>
          <w:color w:val="auto"/>
          <w:spacing w:val="0"/>
          <w:sz w:val="32"/>
          <w:szCs w:val="32"/>
          <w:lang w:eastAsia="zh-CN"/>
        </w:rPr>
        <w:t>要求</w:t>
      </w:r>
      <w:r>
        <w:rPr>
          <w:rFonts w:hint="eastAsia" w:ascii="方正仿宋" w:hAnsi="方正仿宋" w:eastAsia="方正仿宋" w:cs="方正仿宋"/>
          <w:spacing w:val="0"/>
          <w:sz w:val="32"/>
          <w:szCs w:val="32"/>
        </w:rPr>
        <w:t>。</w:t>
      </w:r>
      <w:r>
        <w:rPr>
          <w:rFonts w:hint="eastAsia" w:ascii="方正仿宋" w:hAnsi="方正仿宋" w:eastAsia="方正仿宋" w:cs="方正仿宋"/>
          <w:spacing w:val="0"/>
          <w:w w:val="100"/>
          <w:kern w:val="0"/>
          <w:sz w:val="32"/>
          <w:szCs w:val="32"/>
          <w:highlight w:val="none"/>
        </w:rPr>
        <w:t>在全面落实《报告书》提出的</w:t>
      </w:r>
      <w:r>
        <w:rPr>
          <w:rFonts w:hint="eastAsia" w:ascii="方正仿宋" w:hAnsi="方正仿宋" w:eastAsia="方正仿宋" w:cs="方正仿宋"/>
          <w:spacing w:val="0"/>
          <w:sz w:val="32"/>
          <w:szCs w:val="32"/>
          <w:highlight w:val="none"/>
        </w:rPr>
        <w:t>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二、项目建设和运营管理中应落实的工作</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bookmarkStart w:id="5" w:name="_Hlk157162626"/>
      <w:bookmarkEnd w:id="5"/>
      <w:bookmarkStart w:id="6" w:name="_Hlk112614156"/>
      <w:bookmarkEnd w:id="6"/>
      <w:r>
        <w:rPr>
          <w:rFonts w:hint="eastAsia" w:ascii="方正楷体" w:hAnsi="方正楷体" w:eastAsia="方正楷体" w:cs="方正楷体"/>
          <w:spacing w:val="0"/>
          <w:sz w:val="32"/>
          <w:szCs w:val="32"/>
          <w:highlight w:val="none"/>
        </w:rPr>
        <w:t>（一）</w:t>
      </w:r>
      <w:r>
        <w:rPr>
          <w:rFonts w:hint="eastAsia" w:ascii="方正楷体" w:hAnsi="方正楷体" w:eastAsia="方正楷体" w:cs="方正楷体"/>
          <w:spacing w:val="0"/>
          <w:sz w:val="32"/>
          <w:szCs w:val="32"/>
          <w:highlight w:val="none"/>
          <w:lang w:val="en-US" w:eastAsia="zh-CN"/>
        </w:rPr>
        <w:t>强化源头管控。</w:t>
      </w:r>
      <w:r>
        <w:rPr>
          <w:rFonts w:hint="eastAsia" w:ascii="方正仿宋" w:hAnsi="方正仿宋" w:eastAsia="方正仿宋" w:cs="方正仿宋"/>
          <w:spacing w:val="0"/>
          <w:sz w:val="32"/>
          <w:szCs w:val="32"/>
          <w:highlight w:val="none"/>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（二）落实大气污染防治措施。</w:t>
      </w:r>
      <w:r>
        <w:rPr>
          <w:rFonts w:hint="eastAsia" w:ascii="方正仿宋" w:hAnsi="方正仿宋" w:eastAsia="方正仿宋" w:cs="方正仿宋"/>
          <w:spacing w:val="0"/>
          <w:sz w:val="32"/>
          <w:szCs w:val="32"/>
          <w:highlight w:val="none"/>
        </w:rPr>
        <w:t>严格落实《报告书》提出的施工期扬尘污染防治措施及</w:t>
      </w:r>
      <w:r>
        <w:rPr>
          <w:rFonts w:hint="eastAsia" w:ascii="方正仿宋" w:hAnsi="方正仿宋" w:eastAsia="方正仿宋" w:cs="方正仿宋"/>
          <w:spacing w:val="0"/>
          <w:sz w:val="32"/>
          <w:szCs w:val="32"/>
          <w:highlight w:val="none"/>
          <w:lang w:val="en-US" w:eastAsia="zh-CN"/>
        </w:rPr>
        <w:t>酒泉</w:t>
      </w:r>
      <w:r>
        <w:rPr>
          <w:rFonts w:hint="eastAsia" w:ascii="方正仿宋" w:hAnsi="方正仿宋" w:eastAsia="方正仿宋" w:cs="方正仿宋"/>
          <w:spacing w:val="0"/>
          <w:sz w:val="32"/>
          <w:szCs w:val="32"/>
          <w:highlight w:val="none"/>
        </w:rPr>
        <w:t>市大气污染防治要求。</w:t>
      </w:r>
      <w:r>
        <w:rPr>
          <w:rFonts w:hint="eastAsia" w:ascii="方正仿宋" w:hAnsi="方正仿宋" w:eastAsia="方正仿宋" w:cs="方正仿宋"/>
          <w:color w:val="auto"/>
          <w:spacing w:val="0"/>
          <w:kern w:val="2"/>
          <w:sz w:val="32"/>
          <w:szCs w:val="32"/>
          <w:lang w:val="en-US" w:eastAsia="zh-CN" w:bidi="ar-SA"/>
        </w:rPr>
        <w:t>定期对施工场地洒水降尘；对运输车辆加盖篷布以避免洒落；禁止露天堆放建筑材料。</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仿宋" w:hAnsi="方正仿宋" w:eastAsia="方正仿宋" w:cs="方正仿宋"/>
          <w:spacing w:val="0"/>
          <w:w w:val="100"/>
          <w:kern w:val="0"/>
          <w:sz w:val="32"/>
          <w:szCs w:val="32"/>
          <w:highlight w:val="none"/>
        </w:rPr>
        <w:t>运营期</w:t>
      </w:r>
      <w:r>
        <w:rPr>
          <w:rFonts w:hint="eastAsia" w:ascii="方正仿宋" w:hAnsi="方正仿宋" w:eastAsia="方正仿宋" w:cs="方正仿宋"/>
          <w:color w:val="auto"/>
          <w:spacing w:val="0"/>
          <w:sz w:val="32"/>
          <w:szCs w:val="32"/>
          <w:lang w:val="en-US" w:eastAsia="zh-CN"/>
        </w:rPr>
        <w:t>铝灰渣生产线拆包、输送、暂存工序产生的废气经布袋除尘器处理后与制浆、抽滤工序废气经两级水吸收处理；碱浸脱氨工序废气经冷凝+两级水吸收回收副产氨水后，剩余废气送焚烧炉焚烧。氟硅酸盐生产线投料及压滤工序废气经一级水吸收+一级碱吸收处理后与烘干工序废气一同进入旋风除尘+布袋除尘器处理</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lang w:val="en-US" w:eastAsia="zh-CN"/>
        </w:rPr>
        <w:t>聚合氯化铝生产线酸溶、升温、聚合、压滤工序产生的废气经一级冷凝+一级水吸收+一级碱吸收处理</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lang w:val="en-US" w:eastAsia="zh-CN"/>
        </w:rPr>
        <w:t>无碱速凝剂生产线产生的废气经二级铝灰碱浸液洗涤处理。工业硫酸铝生产线酸溶工序废气经二级冷凝+两级水吸收处理后与聚合双酸铝铁、聚合双酸铁、聚合硫酸铁投料及反应废气经一级硫酸亚铁吸收+二级碱吸收处理，聚合双酸铁烘干工序废气经冷凝+一级水喷淋处理。氢气回收利用区焚烧炉以含氢废气为燃料辅以天然气助燃，采用低氮燃烧工艺。5#危废库房贮存中产生的含氨废气经一级水吸收处理。采取上述措施后，废气中颗粒物、二氧化硫、氮氧化物、氯化氢、氟化物、硫酸雾、氨排放浓度须符合《无机化学工业污染物排放标准》（GB31573-2015）表3中限值要求，非甲烷总烃排放浓度须符合《大气污染物综合排放标准》（GB16297-1996）表2中最高允许排放浓度要求，排放速率满足表2中二级标准限值要求。</w:t>
      </w:r>
      <w:r>
        <w:rPr>
          <w:rFonts w:hint="eastAsia" w:ascii="方正仿宋" w:hAnsi="方正仿宋" w:eastAsia="方正仿宋" w:cs="方正仿宋"/>
          <w:spacing w:val="0"/>
          <w:sz w:val="32"/>
          <w:szCs w:val="32"/>
          <w:highlight w:val="none"/>
        </w:rPr>
        <w:t>各废气经处</w:t>
      </w:r>
      <w:r>
        <w:rPr>
          <w:rFonts w:hint="eastAsia" w:ascii="方正仿宋" w:hAnsi="方正仿宋" w:eastAsia="方正仿宋" w:cs="方正仿宋"/>
          <w:color w:val="000000"/>
          <w:spacing w:val="0"/>
          <w:w w:val="100"/>
          <w:kern w:val="0"/>
          <w:sz w:val="32"/>
          <w:szCs w:val="32"/>
          <w:highlight w:val="none"/>
        </w:rPr>
        <w:t>理达标后按照《报告书》要求由相应排气筒排放，各排气筒须严格按照《报告书》要求建设。</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color w:val="auto"/>
          <w:spacing w:val="0"/>
          <w:sz w:val="32"/>
          <w:szCs w:val="32"/>
          <w:lang w:eastAsia="zh-CN"/>
        </w:rPr>
      </w:pPr>
      <w:r>
        <w:rPr>
          <w:rFonts w:hint="eastAsia" w:ascii="方正仿宋" w:hAnsi="方正仿宋" w:eastAsia="方正仿宋" w:cs="方正仿宋"/>
          <w:color w:val="auto"/>
          <w:spacing w:val="0"/>
          <w:sz w:val="32"/>
          <w:szCs w:val="32"/>
          <w:lang w:val="en-US" w:eastAsia="zh-CN"/>
        </w:rPr>
        <w:t>加强无组织废气收集和处理。项目生产中所用挥发性酸类均采用密闭储罐储存，有机物二乙醇胺采用密封钢桶，并使用泵输送物料，生产过程中加强对输料泵、管道、阀门的定期检修；各反应釜等装置排气孔均连接管道收集，排至废气处理装置处理；原料上料时直接由泵抽至反应釜；生产过程中采用PLC进行系统控制；厂内物料运输采用新能源车辆。严格落实《重点行业移动源监管与核查技术指南》（HJ1321-2023）原辅材料、产品清洁运输和系统建设要求，做好降</w:t>
      </w:r>
      <w:r>
        <w:rPr>
          <w:rFonts w:hint="eastAsia" w:ascii="方正仿宋" w:hAnsi="方正仿宋" w:eastAsia="方正仿宋" w:cs="方正仿宋"/>
          <w:color w:val="auto"/>
          <w:spacing w:val="0"/>
          <w:kern w:val="2"/>
          <w:sz w:val="32"/>
          <w:szCs w:val="32"/>
          <w:lang w:val="en-US" w:eastAsia="zh-CN" w:bidi="ar-SA"/>
        </w:rPr>
        <w:t>尘、抑尘处理，建立运输台账，做好进厂材料和出厂产品清洁运输方式登记。</w:t>
      </w:r>
      <w:r>
        <w:rPr>
          <w:rFonts w:hint="eastAsia" w:ascii="方正仿宋" w:hAnsi="方正仿宋" w:eastAsia="方正仿宋" w:cs="方正仿宋"/>
          <w:color w:val="auto"/>
          <w:spacing w:val="0"/>
          <w:sz w:val="32"/>
          <w:szCs w:val="32"/>
          <w:lang w:val="en-US" w:eastAsia="zh-CN"/>
        </w:rPr>
        <w:t>采取上述措施后，厂界无组织臭气浓度须符合《恶臭污染物排放标准》（GB14554-93）中表1厂界排放限值，厂界无组织挥发性有机物、颗粒物、氮氧化物浓度须符合《大气污染物综合排放标准》（GB16297-1996）表2中二级标准，氨、氯化氢、硫酸雾、氟化物无组织监控点浓度须符合《无机化学工业污染物排放标准》（GB31573-2015）表5中限值要求，厂区内挥发性有机物无组织排放监控须符合《挥发性有机物无组织排放控制标准》（GB37822-2019）附录A限值要求。</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（三）加强水污染防治措施。</w:t>
      </w:r>
      <w:r>
        <w:rPr>
          <w:rFonts w:hint="eastAsia" w:ascii="方正仿宋" w:hAnsi="方正仿宋" w:eastAsia="方正仿宋" w:cs="方正仿宋"/>
          <w:spacing w:val="0"/>
          <w:sz w:val="32"/>
          <w:szCs w:val="32"/>
          <w:highlight w:val="none"/>
        </w:rPr>
        <w:t>按照“雨污分流、清污分流、分质处理、一水多用”原则优化完善给排水系统，进一步提高水的回用率，减少新鲜水用量和废水产生量</w:t>
      </w:r>
      <w:r>
        <w:rPr>
          <w:rFonts w:hint="eastAsia" w:ascii="方正仿宋" w:hAnsi="方正仿宋" w:eastAsia="方正仿宋" w:cs="方正仿宋"/>
          <w:color w:val="000000"/>
          <w:spacing w:val="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b w:val="0"/>
          <w:bCs w:val="0"/>
          <w:color w:val="000000"/>
          <w:spacing w:val="0"/>
          <w:kern w:val="2"/>
          <w:sz w:val="32"/>
          <w:szCs w:val="32"/>
          <w:lang w:val="en-US" w:eastAsia="zh-CN" w:bidi="ar-SA"/>
        </w:rPr>
      </w:pPr>
      <w:r>
        <w:rPr>
          <w:rFonts w:hint="eastAsia" w:ascii="方正仿宋" w:hAnsi="方正仿宋" w:eastAsia="方正仿宋" w:cs="方正仿宋"/>
          <w:b w:val="0"/>
          <w:bCs w:val="0"/>
          <w:color w:val="000000"/>
          <w:spacing w:val="0"/>
          <w:kern w:val="2"/>
          <w:sz w:val="32"/>
          <w:szCs w:val="32"/>
          <w:lang w:val="en-US" w:eastAsia="zh-CN" w:bidi="ar-SA"/>
        </w:rPr>
        <w:t>运营期</w:t>
      </w:r>
      <w:r>
        <w:rPr>
          <w:rFonts w:hint="eastAsia" w:ascii="方正仿宋" w:hAnsi="方正仿宋" w:eastAsia="方正仿宋" w:cs="方正仿宋"/>
          <w:color w:val="auto"/>
          <w:spacing w:val="0"/>
          <w:sz w:val="32"/>
          <w:szCs w:val="32"/>
          <w:lang w:val="en-US" w:eastAsia="zh-CN"/>
        </w:rPr>
        <w:t>各生产线生产工艺废气吸收废水和压滤洗涤废水直接在生产工艺中循序利用。氢气回收利用区余热锅炉软化水系统排水及锅炉排污水、循环冷却水系统排水、车间地面清洗废水、初期雨水收集后经过两级混凝沉淀处理后，水质浓度须符合《城市污水再生利用 工业用水水质》（GB/T19923-2024）表1中间冷开式循环冷却水补充水、锅炉补给水、工艺用水、产品用水限值要求后，回用于铝灰水洗制浆工序、环保水处理剂及无碱速凝剂生产。生活污水经化粪池+地埋式一体化污水处理设施处理后，须符合《无机化学工业污染物排放标准》（GB31573-2015）表1中间接排放标准限值要求，BOD</w:t>
      </w:r>
      <w:r>
        <w:rPr>
          <w:rFonts w:hint="eastAsia" w:ascii="方正仿宋" w:hAnsi="方正仿宋" w:eastAsia="方正仿宋" w:cs="方正仿宋"/>
          <w:color w:val="auto"/>
          <w:spacing w:val="0"/>
          <w:sz w:val="32"/>
          <w:szCs w:val="32"/>
          <w:vertAlign w:val="subscript"/>
          <w:lang w:val="en-US" w:eastAsia="zh-CN"/>
        </w:rPr>
        <w:t>5</w:t>
      </w:r>
      <w:r>
        <w:rPr>
          <w:rFonts w:hint="eastAsia" w:ascii="方正仿宋" w:hAnsi="方正仿宋" w:eastAsia="方正仿宋" w:cs="方正仿宋"/>
          <w:color w:val="auto"/>
          <w:spacing w:val="0"/>
          <w:sz w:val="32"/>
          <w:szCs w:val="32"/>
          <w:lang w:val="en-US" w:eastAsia="zh-CN"/>
        </w:rPr>
        <w:t>须符合《污水排入城镇下水道水质标准》（GB/T31962-2015）A等级排放限值要求，最终进入园区污水处理厂处理。本项目废水均不外排。</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（四）加强土壤及地下水污染防治措施。</w:t>
      </w:r>
      <w:r>
        <w:rPr>
          <w:rFonts w:hint="eastAsia" w:ascii="方正仿宋" w:hAnsi="方正仿宋" w:eastAsia="方正仿宋" w:cs="方正仿宋"/>
          <w:spacing w:val="0"/>
          <w:sz w:val="32"/>
          <w:szCs w:val="32"/>
          <w:highlight w:val="none"/>
        </w:rPr>
        <w:t>根据“源头控制、分区防治、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r>
        <w:rPr>
          <w:rFonts w:hint="eastAsia" w:ascii="方正楷体" w:hAnsi="方正楷体" w:eastAsia="方正楷体" w:cs="方正楷体"/>
          <w:spacing w:val="0"/>
          <w:sz w:val="32"/>
          <w:szCs w:val="32"/>
          <w:highlight w:val="none"/>
        </w:rPr>
        <w:t>（五）加强固体废物分类处置。</w:t>
      </w:r>
      <w:r>
        <w:rPr>
          <w:rFonts w:hint="eastAsia" w:ascii="方正仿宋" w:hAnsi="方正仿宋" w:eastAsia="方正仿宋" w:cs="方正仿宋"/>
          <w:spacing w:val="0"/>
          <w:sz w:val="32"/>
          <w:szCs w:val="32"/>
          <w:highlight w:val="none"/>
        </w:rPr>
        <w:t>严格落实《报告书》提出的各项固体废物处置措施，按照“减量化、资源化、无害化、不相容相分离”原则，对固体废物进行安全分类收集、处理和处置，确保不造成二次污染。</w:t>
      </w:r>
      <w:r>
        <w:rPr>
          <w:rFonts w:hint="eastAsia" w:ascii="方正仿宋" w:hAnsi="方正仿宋" w:eastAsia="方正仿宋" w:cs="方正仿宋"/>
          <w:spacing w:val="0"/>
          <w:sz w:val="32"/>
          <w:szCs w:val="32"/>
          <w:highlight w:val="none"/>
          <w:lang w:val="en-US" w:eastAsia="zh-CN"/>
        </w:rPr>
        <w:t>施工期产生的各类废旧塑料、泡沫、纸箱及金属材料进行回收利用，无法利用的建筑垃圾运往当地的建筑垃圾处置场所进行处置。</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仿宋" w:hAnsi="方正仿宋" w:eastAsia="方正仿宋" w:cs="方正仿宋"/>
          <w:spacing w:val="0"/>
          <w:sz w:val="32"/>
          <w:szCs w:val="32"/>
          <w:highlight w:val="none"/>
          <w:lang w:val="en-US" w:eastAsia="zh-CN"/>
        </w:rPr>
        <w:t>运营期废分子筛、纯水制备系统产生的废活性炭、废</w:t>
      </w:r>
      <w:r>
        <w:rPr>
          <w:rFonts w:hint="eastAsia" w:ascii="方正仿宋" w:hAnsi="方正仿宋" w:eastAsia="方正仿宋" w:cs="方正仿宋"/>
          <w:color w:val="auto"/>
          <w:spacing w:val="0"/>
          <w:sz w:val="32"/>
          <w:szCs w:val="32"/>
          <w:lang w:val="en-US" w:eastAsia="zh-CN"/>
        </w:rPr>
        <w:t>反渗透膜等一般固废暂存于一般固废贮存库，定期运往园区一般固废填埋场；生活垃圾委托园区环卫部门清运处置。储罐区的储罐沉渣，原辅材料废包装桶（袋），公辅系统生产废水混凝沉淀污泥，设备检修废机油、润滑油，废布袋等危险废物均暂存于危废贮存库，定期委托有资质的单位处置。酸浸渣、氟化钙渣、结晶盐暂按危险废物进行管理，在5#危废库房设置分区暂存，项目投运后进行固废属性鉴定，根据鉴定结果及《报告书》要求合规处置。5#危废库房、危险废物贮存库须符合《危险废物贮存污染控制标准》（GB18597-2023）建设要求。危险废物须严格落实《中华人民共和国固体废物污染环境防治法》等法律法规要求，做到全流程规范管理。</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（六）落实声环境保护措施</w:t>
      </w:r>
      <w:r>
        <w:rPr>
          <w:rFonts w:hint="eastAsia" w:ascii="方正楷体" w:hAnsi="方正楷体" w:eastAsia="方正楷体" w:cs="方正楷体"/>
          <w:spacing w:val="0"/>
          <w:sz w:val="32"/>
          <w:szCs w:val="32"/>
          <w:highlight w:val="none"/>
          <w:lang w:val="en-US" w:eastAsia="zh-CN"/>
        </w:rPr>
        <w:t>。</w:t>
      </w:r>
      <w:r>
        <w:rPr>
          <w:rFonts w:hint="eastAsia" w:ascii="方正仿宋" w:hAnsi="方正仿宋" w:eastAsia="方正仿宋" w:cs="方正仿宋"/>
          <w:color w:val="auto"/>
          <w:spacing w:val="0"/>
          <w:sz w:val="32"/>
          <w:szCs w:val="32"/>
          <w:lang w:val="en-US" w:eastAsia="zh-CN"/>
        </w:rPr>
        <w:t>施工期场界噪声须达到《建筑施工场界环境噪声排放标准》（GB12523-2011）要求。运营期优先选用低噪声设备并合理布局，对产生高噪声的噪声源采取有效的减振、消声、隔声</w:t>
      </w:r>
      <w:r>
        <w:rPr>
          <w:rFonts w:hint="eastAsia" w:ascii="方正仿宋" w:hAnsi="方正仿宋" w:eastAsia="方正仿宋" w:cs="方正仿宋"/>
          <w:spacing w:val="0"/>
          <w:sz w:val="32"/>
          <w:szCs w:val="32"/>
          <w:highlight w:val="none"/>
        </w:rPr>
        <w:t>、吸声等降噪措施，厂界噪声须达到《工业企业厂界环境噪声排放标准》（GB12348-2008）中3类标准。</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color w:val="FF0000"/>
          <w:spacing w:val="0"/>
          <w:sz w:val="32"/>
          <w:szCs w:val="32"/>
          <w:highlight w:val="none"/>
          <w:lang w:eastAsia="zh-CN"/>
        </w:rPr>
      </w:pPr>
      <w:r>
        <w:rPr>
          <w:rFonts w:hint="eastAsia" w:ascii="方正楷体" w:hAnsi="方正楷体" w:eastAsia="方正楷体" w:cs="方正楷体"/>
          <w:spacing w:val="0"/>
          <w:sz w:val="32"/>
          <w:szCs w:val="32"/>
          <w:highlight w:val="none"/>
        </w:rPr>
        <w:t>（七）严格落实环境风险防范措施。</w:t>
      </w:r>
      <w:r>
        <w:rPr>
          <w:rFonts w:hint="eastAsia" w:ascii="方正仿宋" w:hAnsi="方正仿宋" w:eastAsia="方正仿宋" w:cs="方正仿宋"/>
          <w:spacing w:val="0"/>
          <w:sz w:val="32"/>
          <w:szCs w:val="32"/>
          <w:highlight w:val="none"/>
        </w:rPr>
        <w:t>加强各环保设施设计、维护和运行管理，加强物料、危险品储运和使用管理。</w:t>
      </w:r>
      <w:r>
        <w:rPr>
          <w:rFonts w:hint="eastAsia" w:ascii="方正仿宋" w:hAnsi="方正仿宋" w:eastAsia="方正仿宋" w:cs="方正仿宋"/>
          <w:color w:val="000000"/>
          <w:spacing w:val="0"/>
          <w:sz w:val="32"/>
          <w:szCs w:val="32"/>
          <w:highlight w:val="none"/>
        </w:rPr>
        <w:t>严格按照《报告书》要求落实各项环境风险防范措施，制定突发环境事件应急预案，并实现与相关管理部门和所在区域突发环境事件应急预案有效衔接，储备应急物资，定期进行应急培训和演练，完善风险事故应急预案。企业应严格落实环保设施安全生产要求，定期组织开展环保设施的安全风险评估。</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仿宋" w:hAnsi="方正仿宋" w:eastAsia="方正仿宋" w:cs="方正仿宋"/>
          <w:spacing w:val="0"/>
          <w:sz w:val="32"/>
          <w:szCs w:val="32"/>
          <w:highlight w:val="none"/>
          <w:lang w:bidi="ar"/>
        </w:rPr>
        <w:t>三、</w:t>
      </w:r>
      <w:r>
        <w:rPr>
          <w:rFonts w:hint="eastAsia" w:ascii="方正仿宋" w:hAnsi="方正仿宋" w:eastAsia="方正仿宋" w:cs="方正仿宋"/>
          <w:spacing w:val="0"/>
          <w:sz w:val="32"/>
          <w:szCs w:val="32"/>
          <w:highlight w:val="none"/>
          <w:lang w:val="en-US" w:eastAsia="zh-CN" w:bidi="ar"/>
        </w:rPr>
        <w:t>根据《报告书》分析，</w:t>
      </w:r>
      <w:r>
        <w:rPr>
          <w:rFonts w:hint="eastAsia" w:ascii="方正仿宋" w:hAnsi="方正仿宋" w:eastAsia="方正仿宋" w:cs="方正仿宋"/>
          <w:color w:val="000000"/>
          <w:spacing w:val="0"/>
          <w:sz w:val="32"/>
          <w:szCs w:val="32"/>
          <w:highlight w:val="none"/>
        </w:rPr>
        <w:t>项目建成后</w:t>
      </w:r>
      <w:r>
        <w:rPr>
          <w:rFonts w:hint="eastAsia" w:ascii="方正仿宋" w:hAnsi="方正仿宋" w:eastAsia="方正仿宋" w:cs="方正仿宋"/>
          <w:color w:val="auto"/>
          <w:spacing w:val="0"/>
          <w:sz w:val="32"/>
          <w:szCs w:val="32"/>
          <w:lang w:val="en-US" w:eastAsia="zh-CN"/>
        </w:rPr>
        <w:t>氮氧化物排放量为3.88吨/年，挥发性有机物排放量为0.15吨/年，本项目为危险废物利用及处置项目，根据原环境保护部《建设项目主要污染物排放总量指标审核及管理暂行办法》（环发〔2014〕197号），无需污染物排放总量指标来源。</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color w:val="000000"/>
          <w:spacing w:val="0"/>
          <w:sz w:val="32"/>
          <w:szCs w:val="32"/>
          <w:highlight w:val="none"/>
          <w:lang w:bidi="ar"/>
        </w:rPr>
      </w:pPr>
      <w:r>
        <w:rPr>
          <w:rFonts w:hint="eastAsia" w:ascii="方正仿宋" w:hAnsi="方正仿宋" w:eastAsia="方正仿宋" w:cs="方正仿宋"/>
          <w:color w:val="000000"/>
          <w:spacing w:val="0"/>
          <w:sz w:val="32"/>
          <w:szCs w:val="32"/>
          <w:highlight w:val="none"/>
          <w:lang w:bidi="ar"/>
        </w:rPr>
        <w:t>四、严格落实建设项目环境管理要求。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发现污染物排放监测数据异常的，应当及时报告生态环境主管部门，并根据结果不断优化各项生态环境保护措施，做好信息公开，接受社会监督。</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bidi="ar"/>
        </w:rPr>
      </w:pPr>
      <w:r>
        <w:rPr>
          <w:rFonts w:hint="eastAsia" w:ascii="方正仿宋" w:hAnsi="方正仿宋" w:eastAsia="方正仿宋" w:cs="方正仿宋"/>
          <w:color w:val="000000"/>
          <w:spacing w:val="0"/>
          <w:sz w:val="32"/>
          <w:szCs w:val="32"/>
          <w:highlight w:val="none"/>
          <w:lang w:bidi="ar"/>
        </w:rPr>
        <w:t>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r>
        <w:rPr>
          <w:rFonts w:hint="eastAsia" w:ascii="方正仿宋" w:hAnsi="方正仿宋" w:eastAsia="方正仿宋" w:cs="方正仿宋"/>
          <w:spacing w:val="0"/>
          <w:sz w:val="32"/>
          <w:szCs w:val="32"/>
          <w:highlight w:val="none"/>
          <w:lang w:bidi="ar"/>
        </w:rPr>
        <w:t>。</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color w:val="000000"/>
          <w:spacing w:val="0"/>
          <w:sz w:val="32"/>
          <w:szCs w:val="32"/>
          <w:highlight w:val="yellow"/>
          <w:lang w:val="en-US" w:eastAsia="zh-CN" w:bidi="ar"/>
        </w:rPr>
      </w:pPr>
      <w:r>
        <w:rPr>
          <w:rFonts w:hint="eastAsia" w:ascii="方正仿宋" w:hAnsi="方正仿宋" w:eastAsia="方正仿宋" w:cs="方正仿宋"/>
          <w:spacing w:val="0"/>
          <w:sz w:val="32"/>
          <w:szCs w:val="32"/>
          <w:highlight w:val="none"/>
          <w:lang w:eastAsia="zh-CN" w:bidi="ar"/>
        </w:rPr>
        <w:t>五、</w:t>
      </w:r>
      <w:r>
        <w:rPr>
          <w:rFonts w:hint="eastAsia" w:ascii="方正仿宋" w:hAnsi="方正仿宋" w:eastAsia="方正仿宋" w:cs="方正仿宋"/>
          <w:spacing w:val="0"/>
          <w:sz w:val="32"/>
          <w:szCs w:val="32"/>
          <w:highlight w:val="none"/>
          <w:lang w:bidi="ar"/>
        </w:rPr>
        <w:t>项目开工建设前，你公司应当依法取得其他行政许可手续</w:t>
      </w:r>
      <w:r>
        <w:rPr>
          <w:rFonts w:hint="eastAsia" w:ascii="方正仿宋" w:hAnsi="方正仿宋" w:eastAsia="方正仿宋" w:cs="方正仿宋"/>
          <w:color w:val="000000"/>
          <w:spacing w:val="0"/>
          <w:sz w:val="32"/>
          <w:szCs w:val="32"/>
          <w:highlight w:val="none"/>
          <w:lang w:eastAsia="zh-CN" w:bidi="ar"/>
        </w:rPr>
        <w:t>，涉及</w:t>
      </w:r>
      <w:r>
        <w:rPr>
          <w:rFonts w:hint="eastAsia" w:ascii="方正仿宋" w:hAnsi="方正仿宋" w:eastAsia="方正仿宋" w:cs="方正仿宋"/>
          <w:color w:val="000000"/>
          <w:spacing w:val="0"/>
          <w:sz w:val="32"/>
          <w:szCs w:val="32"/>
          <w:highlight w:val="none"/>
          <w:lang w:val="en-US" w:eastAsia="zh-CN" w:bidi="ar"/>
        </w:rPr>
        <w:t>产业政策、</w:t>
      </w:r>
      <w:r>
        <w:rPr>
          <w:rFonts w:hint="eastAsia" w:ascii="方正仿宋" w:hAnsi="方正仿宋" w:eastAsia="方正仿宋" w:cs="方正仿宋"/>
          <w:color w:val="000000"/>
          <w:spacing w:val="0"/>
          <w:sz w:val="32"/>
          <w:szCs w:val="32"/>
          <w:highlight w:val="none"/>
          <w:lang w:eastAsia="zh-CN" w:bidi="ar"/>
        </w:rPr>
        <w:t>土地规划、水利等事项，以相应行政主管部门审批意见为准。</w:t>
      </w:r>
      <w:r>
        <w:rPr>
          <w:rFonts w:hint="eastAsia" w:ascii="方正仿宋" w:hAnsi="方正仿宋" w:eastAsia="方正仿宋" w:cs="方正仿宋"/>
          <w:color w:val="000000"/>
          <w:spacing w:val="0"/>
          <w:sz w:val="32"/>
          <w:szCs w:val="32"/>
          <w:highlight w:val="none"/>
          <w:lang w:val="en-US" w:eastAsia="zh-CN" w:bidi="ar"/>
        </w:rPr>
        <w:t>本项目应优先处理玉门市周边及甘肃省内危险废物，不得擅自改变《报告书》中所列明的原</w:t>
      </w:r>
      <w:r>
        <w:rPr>
          <w:rFonts w:hint="eastAsia" w:ascii="方正仿宋" w:hAnsi="方正仿宋" w:eastAsia="方正仿宋" w:cs="方正仿宋"/>
          <w:color w:val="000000"/>
          <w:spacing w:val="0"/>
          <w:sz w:val="32"/>
          <w:szCs w:val="32"/>
          <w:lang w:val="en-US" w:eastAsia="zh-CN" w:bidi="ar"/>
        </w:rPr>
        <w:t>料种类和使用比例；若危险废物原料不足时，应采取减产措施；若投产后不利用危险废物作为原料，涉及原辅材料发生变化，则应报有审批权限的生态环境部门重新审核，同时须按照原环保部《</w:t>
      </w:r>
      <w:bookmarkStart w:id="7" w:name="OLE_LINK5"/>
      <w:r>
        <w:rPr>
          <w:rFonts w:hint="eastAsia" w:ascii="方正仿宋" w:hAnsi="方正仿宋" w:eastAsia="方正仿宋" w:cs="方正仿宋"/>
          <w:color w:val="000000"/>
          <w:spacing w:val="0"/>
          <w:sz w:val="32"/>
          <w:szCs w:val="32"/>
          <w:lang w:val="en-US" w:eastAsia="zh-CN" w:bidi="ar"/>
        </w:rPr>
        <w:t>建设项目主要污染物排放总量指标审核及管理暂行办法</w:t>
      </w:r>
      <w:bookmarkEnd w:id="7"/>
      <w:r>
        <w:rPr>
          <w:rFonts w:hint="eastAsia" w:ascii="方正仿宋" w:hAnsi="方正仿宋" w:eastAsia="方正仿宋" w:cs="方正仿宋"/>
          <w:color w:val="000000"/>
          <w:spacing w:val="0"/>
          <w:sz w:val="32"/>
          <w:szCs w:val="32"/>
          <w:lang w:val="en-US" w:eastAsia="zh-CN" w:bidi="ar"/>
        </w:rPr>
        <w:t>》（环发〔2014〕197号）、生态环境部《关于加强重点行业建设项目区域削减措施监督管理的通知》（环办环评〔2020〕36号）等相关文件，落实污染物总量替代要求，未重新审核，并落实污染物总量指标前，不得继续</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13F2D6$01$00$00001" descr="nwkOiId/bBbOAe61rgYT4vXM3UaFFF0tl2W9B2ekj1Z7kYnHXrUHbs1gN35c90qvc8tnvfjax9A1x7dcbw5M4BE0EOSRDCr/mI/WBOA1AkV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k46q53ESLxfVbGU3Oj25tqyXgd6kxKI6vgKBGAxLdQ3KSIkP0+i0v9sW0s9w5BsWAIlbAnzy1ilHl/1YoZVN5TblKgNEZynlJtm6aM1QHNHeP0ubu575OyhJuumJpx+zfdynm4q2B5pck3HuqQVOXSndAzsxX6JDe67n/CIJzkLap8J7+duDhaSO3tx4rn8Mi2Ex236Myf07rDBUyqpjY+3IoedhPDp6wKjbrrnudDu63El6QN1G1KDxNlV+nsG5u9DXpi1IsB9BnJgA8OELzFGZK/0dcHfXK2qUB1yi0CR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fuRDKaeU4H2FLHduWGDR9bylldL4o5A5PelX8X7NR7R2wzFUGIux/ncLEkhy02YtZscYBTQO8xkNGpr7qTV/GdbBWdE+tB4dYt3FvS4iRP9dB5IUvfS+cNJn/3VFfy/V6TdTztU2moMDthgHgsVIk5eioQEEOuuLQLzj5SuHzMppzTm06Un6uQzKtdy7t5rhQwze4rM4Zx6TthvqN6Tn7XWE7/sDJP8RoSIJGWWSwwxcP9Refc6J/EE5HHXzrdhb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13F2D6$01$00$00001" o:spid="_x0000_s1026" o:spt="1" alt="nwkOiId/bBbOAe61rgYT4vXM3UaFFF0tl2W9B2ekj1Z7kYnHXrUHbs1gN35c90qvc8tnvfjax9A1x7dcbw5M4BE0EOSRDCr/mI/WBOA1AkV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k46q53ESLxfVbGU3Oj25tqyXgd6kxKI6vgKBGAxLdQ3KSIkP0+i0v9sW0s9w5BsWAIlbAnzy1ilHl/1YoZVN5TblKgNEZynlJtm6aM1QHNHeP0ubu575OyhJuumJpx+zfdynm4q2B5pck3HuqQVOXSndAzsxX6JDe67n/CIJzkLap8J7+duDhaSO3tx4rn8Mi2Ex236Myf07rDBUyqpjY+3IoedhPDp6wKjbrrnudDu63El6QN1G1KDxNlV+nsG5u9DXpi1IsB9BnJgA8OELzFGZK/0dcHfXK2qUB1yi0CR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fuRDKaeU4H2FLHduWGDR9bylldL4o5A5PelX8X7NR7R2wzFUGIux/ncLEkhy02YtZscYBTQO8xkNGpr7qTV/GdbBWdE+tB4dYt3FvS4iRP9dB5IUvfS+cNJn/3VFfy/V6TdTztU2moMDthgHgsVIk5eioQEEOuuLQLzj5SuHzMppzTm06Un6uQzKtdy7t5rhQwze4rM4Zx6TthvqN6Tn7XWE7/sDJP8RoSIJGWWSwwxcP9Refc6J/EE5HHXzrdhb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FjI6HPaAAAADwEAAA8A&#10;AAAAAAAAAQAgAAAAIgAAAGRycy9kb3ducmV2LnhtbFBLAQIUABQAAAAIAIdO4kAxmVHm4AkAAGM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G7I2DFw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G7I2D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RZc7E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8" name="KGD_Gobal1" descr="lskY7P30+39SSS2ze3CC/HjuhhbhLLrpzSqwBvJ8TaIppV3SQYWaMk1o5sZgr+hmBD9yHn4mR4d4bw9eSwvsE9iJ66lnpJLrtqvLUL6gQy8eN+BKZfjH3mA3ox8t3Axw/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yacDmYxSR59xJNM3hlPEB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juhhbhLLrpzSqwBvJ8TaIppV3SQYWaMk1o5sZgr+hmBD9yHn4mR4d4bw9eSwvsE9iJ66lnpJLrtqvLUL6gQy8eN+BKZfjH3mA3ox8t3Axw/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yacDmYxSR59xJNM3hlPEB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WMjoc9oAAAAPAQAADwAAAAAAAAABACAAAAAiAAAAZHJzL2Rvd25yZXYueG1sUEsBAhQA&#10;FAAAAAgAh07iQH4PAqqABQAAwAgAAA4AAAAAAAAAAQAgAAAAKQEAAGRycy9lMm9Eb2MueG1sUEsF&#10;BgAAAAAGAAYAWQEAABs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pacing w:val="0"/>
          <w:sz w:val="32"/>
          <w:szCs w:val="32"/>
          <w:lang w:val="en-US" w:eastAsia="zh-CN" w:bidi="ar"/>
        </w:rPr>
        <w:t>生产、运行。</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color w:val="000000"/>
          <w:spacing w:val="0"/>
          <w:kern w:val="2"/>
          <w:sz w:val="32"/>
          <w:szCs w:val="32"/>
          <w:lang w:val="en-US" w:eastAsia="zh-CN" w:bidi="ar-SA"/>
        </w:rPr>
      </w:pPr>
      <w:r>
        <w:rPr>
          <w:rFonts w:hint="eastAsia" w:ascii="方正仿宋" w:hAnsi="方正仿宋" w:eastAsia="方正仿宋" w:cs="方正仿宋"/>
          <w:color w:val="000000"/>
          <w:spacing w:val="0"/>
          <w:sz w:val="32"/>
          <w:szCs w:val="32"/>
          <w:highlight w:val="none"/>
          <w:lang w:bidi="ar"/>
        </w:rPr>
        <w:t>六、</w:t>
      </w:r>
      <w:r>
        <w:rPr>
          <w:rFonts w:hint="eastAsia" w:ascii="方正仿宋" w:hAnsi="方正仿宋" w:eastAsia="方正仿宋" w:cs="方正仿宋"/>
          <w:color w:val="000000"/>
          <w:spacing w:val="0"/>
          <w:sz w:val="32"/>
          <w:szCs w:val="32"/>
          <w:lang w:val="en-US" w:eastAsia="zh-CN" w:bidi="ar"/>
        </w:rPr>
        <w:t>酒泉</w:t>
      </w:r>
      <w:r>
        <w:rPr>
          <w:rFonts w:hint="eastAsia" w:ascii="方正仿宋" w:hAnsi="方正仿宋" w:eastAsia="方正仿宋" w:cs="方正仿宋"/>
          <w:color w:val="000000"/>
          <w:spacing w:val="0"/>
          <w:sz w:val="32"/>
          <w:szCs w:val="32"/>
          <w:lang w:bidi="ar"/>
        </w:rPr>
        <w:t>市生态环境局</w:t>
      </w:r>
      <w:r>
        <w:rPr>
          <w:rFonts w:hint="eastAsia" w:ascii="方正仿宋" w:hAnsi="方正仿宋" w:eastAsia="方正仿宋" w:cs="方正仿宋"/>
          <w:color w:val="000000"/>
          <w:spacing w:val="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pacing w:val="0"/>
          <w:sz w:val="32"/>
          <w:szCs w:val="32"/>
          <w:lang w:bidi="ar"/>
        </w:rPr>
        <w:t>按照《关于进一步完善建设项目环境保护“三同时”及竣工环境保护自主验收监管工作机制的意</w:t>
      </w:r>
      <w:r>
        <w:rPr>
          <w:rFonts w:hint="eastAsia" w:ascii="方正仿宋" w:hAnsi="方正仿宋" w:eastAsia="方正仿宋" w:cs="方正仿宋"/>
          <w:spacing w:val="0"/>
          <w:sz w:val="32"/>
          <w:szCs w:val="32"/>
          <w:lang w:bidi="ar"/>
        </w:rPr>
        <w:t>见》（环执法〔2021〕70号）要求，加强对该项目环境保护“三同时”及自主验收监管。</w:t>
      </w:r>
      <w:r>
        <w:rPr>
          <w:rFonts w:hint="eastAsia" w:ascii="方正仿宋" w:hAnsi="方正仿宋" w:eastAsia="方正仿宋" w:cs="方正仿宋"/>
          <w:color w:val="000000"/>
          <w:spacing w:val="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rPr>
      </w:pPr>
    </w:p>
    <w:p>
      <w:pPr>
        <w:pStyle w:val="2"/>
        <w:keepNext w:val="0"/>
        <w:keepLines w:val="0"/>
        <w:pageBreakBefore w:val="0"/>
        <w:widowControl w:val="0"/>
        <w:kinsoku/>
        <w:wordWrap/>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-10306685</wp:posOffset>
                </wp:positionV>
                <wp:extent cx="15121890" cy="21386800"/>
                <wp:effectExtent l="0" t="0" r="0" b="0"/>
                <wp:wrapNone/>
                <wp:docPr id="7" name="KG_Shd_8"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8" o:spid="_x0000_s1026" o:spt="1" style="position:absolute;left:0pt;margin-left:-377.05pt;margin-top:-811.55pt;height:1684pt;width:1190.7pt;visibility:hidden;z-index:-251657216;v-text-anchor:middle;mso-width-relative:page;mso-height-relative:page;" fillcolor="#FFFFFF" filled="t" stroked="t" coordsize="21600,21600" o:gfxdata="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dfHVZ3AAAABABAAAPAAAAAAAAAAEAIAAAACIA&#10;AABkcnMvZG93bnJldi54bWxQSwECFAAUAAAACACHTuJANWrLcX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4161790</wp:posOffset>
            </wp:positionH>
            <wp:positionV relativeFrom="page">
              <wp:posOffset>4457065</wp:posOffset>
            </wp:positionV>
            <wp:extent cx="1619885" cy="1619885"/>
            <wp:effectExtent l="0" t="0" r="18415" b="18415"/>
            <wp:wrapNone/>
            <wp:docPr id="6" name="KG_6913F2D6$01$00$0000$N$0008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913F2D6$01$00$0000$N$0008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rPr>
        <w:t>甘肃省生</w:t>
      </w:r>
      <w:bookmarkStart w:id="8" w:name="_GoBack"/>
      <w:bookmarkEnd w:id="8"/>
      <w:r>
        <w:rPr>
          <w:rFonts w:hint="eastAsia" w:ascii="方正仿宋" w:hAnsi="方正仿宋" w:eastAsia="方正仿宋" w:cs="方正仿宋"/>
          <w:color w:val="000000"/>
          <w:spacing w:val="0"/>
          <w:kern w:val="2"/>
          <w:sz w:val="3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40" w:lineRule="exact"/>
        <w:ind w:left="0" w:leftChars="0" w:firstLine="4739" w:firstLineChars="1481"/>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25</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11</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10</w:t>
      </w:r>
      <w:r>
        <w:rPr>
          <w:rFonts w:hint="eastAsia" w:ascii="方正仿宋" w:hAnsi="方正仿宋" w:eastAsia="方正仿宋" w:cs="方正仿宋"/>
          <w:color w:val="000000"/>
          <w:spacing w:val="0"/>
          <w:kern w:val="2"/>
          <w:sz w:val="32"/>
        </w:rPr>
        <w:t>日</w:t>
      </w:r>
      <w:bookmarkEnd w:id="0"/>
      <w:bookmarkEnd w:id="1"/>
      <w:bookmarkEnd w:id="3"/>
    </w:p>
    <w:p>
      <w:pPr>
        <w:rPr>
          <w:rFonts w:hint="eastAsia" w:eastAsia="方正仿宋简体"/>
          <w:sz w:val="32"/>
          <w:lang w:eastAsia="zh-CN"/>
        </w:rPr>
      </w:pPr>
    </w:p>
    <w:p>
      <w:pPr>
        <w:pStyle w:val="2"/>
        <w:rPr>
          <w:rFonts w:hint="eastAsia"/>
          <w:lang w:eastAsia="zh-CN"/>
        </w:rPr>
      </w:pPr>
    </w:p>
    <w:p>
      <w:pPr>
        <w:rPr>
          <w:rFonts w:hint="eastAsia" w:eastAsia="方正仿宋简体"/>
          <w:sz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方正仿宋简体"/>
          <w:sz w:val="32"/>
          <w:lang w:eastAsia="zh-CN"/>
        </w:rPr>
      </w:pPr>
    </w:p>
    <w:p>
      <w:pPr>
        <w:rPr>
          <w:rFonts w:hint="eastAsia" w:eastAsia="方正仿宋简体"/>
          <w:sz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甘肃省生态环境保护督察办公室、生态环境综合行政执法局、甘肃省生态环境保护第二督察局、省生态环境工程评估中心、酒泉市生态环境局、兰州洁华环境评价咨询有限公司。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11</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11</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hint="eastAsia" w:ascii="宋体" w:hAnsi="宋体" w:eastAsia="宋体"/>
        <w:sz w:val="28"/>
        <w:szCs w:val="28"/>
      </w:rPr>
    </w:pPr>
    <w:r>
      <w:rPr>
        <w:rStyle w:val="10"/>
        <w:rFonts w:hint="eastAsia" w:ascii="宋体" w:hAnsi="宋体" w:eastAsia="宋体"/>
        <w:sz w:val="28"/>
        <w:szCs w:val="28"/>
      </w:rPr>
      <w:t>—</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4</w:t>
    </w:r>
    <w:r>
      <w:rPr>
        <w:rStyle w:val="10"/>
        <w:rFonts w:ascii="宋体" w:hAnsi="宋体" w:eastAsia="宋体"/>
        <w:sz w:val="28"/>
        <w:szCs w:val="28"/>
      </w:rPr>
      <w:fldChar w:fldCharType="end"/>
    </w:r>
    <w:r>
      <w:rPr>
        <w:rStyle w:val="10"/>
        <w:rFonts w:hint="eastAsia" w:ascii="宋体" w:hAnsi="宋体" w:eastAsia="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sz w:val="18"/>
        <w:szCs w:val="18"/>
      </w:rPr>
      <w:fldChar w:fldCharType="begin"/>
    </w:r>
    <w:r>
      <w:rPr>
        <w:rStyle w:val="10"/>
        <w:sz w:val="18"/>
        <w:szCs w:val="18"/>
      </w:rPr>
      <w:instrText xml:space="preserve">PAGE  </w:instrText>
    </w:r>
    <w:r>
      <w:rPr>
        <w:rStyle w:val="10"/>
        <w:sz w:val="18"/>
        <w:szCs w:val="18"/>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4oNnFHcNTsoqZa2aUx1eMbKcNL4=" w:salt="HFrEOkYnq4JrFts+mYaIq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E31C69F-AC2D-4EAA-B7A3-DEE07767F338}"/>
    <w:docVar w:name="DocumentName" w:val="1762506795472"/>
  </w:docVars>
  <w:rsids>
    <w:rsidRoot w:val="00000000"/>
    <w:rsid w:val="2C97567A"/>
    <w:rsid w:val="7CEC4317"/>
    <w:rsid w:val="7DFB273B"/>
    <w:rsid w:val="FEFCC848"/>
    <w:rsid w:val="FEFE6F37"/>
    <w:rsid w:val="FFFCC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rPr>
      <w:rFonts w:eastAsia="宋体"/>
      <w:kern w:val="2"/>
      <w:sz w:val="21"/>
      <w:szCs w:val="20"/>
      <w:lang w:val="en-US" w:eastAsia="zh-CN" w:bidi="ar-SA"/>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basedOn w:val="1"/>
    <w:next w:val="4"/>
    <w:qFormat/>
    <w:uiPriority w:val="0"/>
    <w:rPr>
      <w:rFonts w:ascii="宋体" w:hAnsi="Courier New"/>
      <w:kern w:val="0"/>
      <w:sz w:val="20"/>
      <w:szCs w:val="20"/>
    </w:rPr>
  </w:style>
  <w:style w:type="paragraph" w:customStyle="1" w:styleId="4">
    <w:name w:val="Default"/>
    <w:basedOn w:val="5"/>
    <w:next w:val="1"/>
    <w:qFormat/>
    <w:uiPriority w:val="0"/>
    <w:pPr>
      <w:autoSpaceDE w:val="0"/>
      <w:autoSpaceDN w:val="0"/>
      <w:adjustRightInd w:val="0"/>
    </w:pPr>
    <w:rPr>
      <w:rFonts w:ascii="Batang" w:hAnsi="Times New Roman" w:eastAsia="Batang"/>
      <w:color w:val="000000"/>
      <w:sz w:val="24"/>
      <w:szCs w:val="24"/>
    </w:rPr>
  </w:style>
  <w:style w:type="paragraph" w:customStyle="1" w:styleId="5">
    <w:name w:val="纯文本1"/>
    <w:basedOn w:val="1"/>
    <w:next w:val="3"/>
    <w:qFormat/>
    <w:uiPriority w:val="0"/>
    <w:rPr>
      <w:rFonts w:ascii="宋体" w:hAnsi="Courier New"/>
      <w:kern w:val="0"/>
      <w:sz w:val="20"/>
      <w:szCs w:val="20"/>
    </w:rPr>
  </w:style>
  <w:style w:type="paragraph" w:styleId="6">
    <w:name w:val="footer"/>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9">
    <w:name w:val="_Style 8"/>
    <w:link w:val="8"/>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0">
    <w:name w:val="page number"/>
    <w:qFormat/>
    <w:uiPriority w:val="0"/>
  </w:style>
  <w:style w:type="character" w:customStyle="1" w:styleId="11">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2025-11-08T09:16:00Z</dcterms:created>
  <cp:lastModifiedBy>机要室</cp:lastModifiedBy>
  <dcterms:modified xsi:type="dcterms:W3CDTF">2025-11-12T02:37:14Z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504305440A02F63310B90D69E42BABC9</vt:lpwstr>
  </property>
</Properties>
</file>