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40" w:lineRule="exact"/>
        <w:ind w:firstLine="640"/>
        <w:jc w:val="right"/>
        <w:rPr>
          <w:rFonts w:hint="eastAsia" w:ascii="黑体" w:eastAsia="黑体"/>
          <w:sz w:val="32"/>
          <w:szCs w:val="32"/>
        </w:rPr>
      </w:pPr>
      <w:bookmarkStart w:id="0" w:name="OLE_LINK3"/>
      <w:bookmarkStart w:id="1" w:name="OLE_LINK4"/>
    </w:p>
    <w:p>
      <w:pPr>
        <w:pStyle w:val="3"/>
        <w:spacing w:line="640" w:lineRule="exact"/>
        <w:jc w:val="center"/>
        <w:rPr>
          <w:rFonts w:hint="eastAsia" w:ascii="方正仿宋" w:eastAsia="方正仿宋"/>
          <w:sz w:val="32"/>
          <w:szCs w:val="32"/>
        </w:rPr>
      </w:pPr>
    </w:p>
    <w:p>
      <w:pPr>
        <w:pStyle w:val="3"/>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1270000"/>
                <wp:effectExtent l="0" t="0" r="0" b="0"/>
                <wp:wrapNone/>
                <wp:docPr id="4" name="组合 4"/>
                <wp:cNvGraphicFramePr/>
                <a:graphic xmlns:a="http://schemas.openxmlformats.org/drawingml/2006/main">
                  <a:graphicData uri="http://schemas.microsoft.com/office/word/2010/wordprocessingGroup">
                    <wpg:wgp>
                      <wpg:cNvGrpSpPr/>
                      <wpg:grpSpPr>
                        <a:xfrm>
                          <a:off x="0" y="0"/>
                          <a:ext cx="5255895" cy="1270000"/>
                          <a:chOff x="0" y="0"/>
                          <a:chExt cx="7027" cy="4054"/>
                        </a:xfrm>
                      </wpg:grpSpPr>
                      <wps:wsp>
                        <wps:cNvPr id="2" name="矩形 2"/>
                        <wps:cNvSpPr>
                          <a:spLocks noTextEdit="1"/>
                        </wps:cNvSpPr>
                        <wps:spPr>
                          <a:xfrm>
                            <a:off x="0" y="0"/>
                            <a:ext cx="7027" cy="4054"/>
                          </a:xfrm>
                          <a:prstGeom prst="rect">
                            <a:avLst/>
                          </a:prstGeom>
                          <a:noFill/>
                          <a:ln>
                            <a:noFill/>
                          </a:ln>
                        </wps:spPr>
                        <wps:bodyPr upright="1"/>
                      </wps:wsp>
                      <wps:wsp>
                        <wps:cNvPr id="3" name="文本框 3"/>
                        <wps:cNvSpPr txBox="1"/>
                        <wps:spPr>
                          <a:xfrm>
                            <a:off x="0" y="0"/>
                            <a:ext cx="6930" cy="4054"/>
                          </a:xfrm>
                          <a:prstGeom prst="rect">
                            <a:avLst/>
                          </a:prstGeom>
                          <a:noFill/>
                          <a:ln>
                            <a:noFill/>
                          </a:ln>
                        </wps:spPr>
                        <wps:txbx>
                          <w:txbxContent>
                            <w:p>
                              <w:pPr>
                                <w:jc w:val="distribute"/>
                                <w:rPr>
                                  <w:rFonts w:hint="eastAsia" w:ascii="方正小标宋简体" w:hAnsi="Times New Roman" w:eastAsia="方正小标宋简体" w:cs="Times New Roman"/>
                                  <w:color w:val="FF0000"/>
                                  <w:w w:val="80"/>
                                  <w:sz w:val="92"/>
                                  <w:szCs w:val="92"/>
                                </w:rPr>
                              </w:pPr>
                              <w:r>
                                <w:rPr>
                                  <w:rFonts w:hint="eastAsia" w:ascii="方正小标宋简体" w:hAnsi="Times New Roman" w:eastAsia="方正小标宋简体" w:cs="Times New Roman"/>
                                  <w:color w:val="FF0000"/>
                                  <w:spacing w:val="20"/>
                                  <w:w w:val="80"/>
                                  <w:sz w:val="92"/>
                                  <w:szCs w:val="92"/>
                                </w:rPr>
                                <w:t>甘肃省生态环境</w:t>
                              </w:r>
                              <w:r>
                                <w:rPr>
                                  <w:rFonts w:hint="eastAsia" w:ascii="方正小标宋简体" w:hAnsi="Times New Roman" w:eastAsia="方正小标宋简体" w:cs="Times New Roman"/>
                                  <w:color w:val="FF0000"/>
                                  <w:w w:val="80"/>
                                  <w:sz w:val="92"/>
                                  <w:szCs w:val="92"/>
                                </w:rPr>
                                <w:t>厅</w:t>
                              </w:r>
                              <w:r>
                                <w:rPr>
                                  <w:rFonts w:hint="eastAsia" w:ascii="方正小标宋简体" w:hAnsi="Times New Roman" w:eastAsia="方正小标宋简体" w:cs="Times New Roman"/>
                                  <w:color w:val="FF0000"/>
                                  <w:spacing w:val="-16"/>
                                  <w:w w:val="80"/>
                                  <w:sz w:val="92"/>
                                  <w:szCs w:val="92"/>
                                </w:rPr>
                                <w:t>文</w:t>
                              </w:r>
                              <w:r>
                                <w:rPr>
                                  <w:rFonts w:hint="eastAsia" w:ascii="方正小标宋简体" w:hAnsi="Times New Roman" w:eastAsia="方正小标宋简体" w:cs="Times New Roman"/>
                                  <w:color w:val="FF0000"/>
                                  <w:w w:val="80"/>
                                  <w:sz w:val="92"/>
                                  <w:szCs w:val="92"/>
                                </w:rPr>
                                <w:t>件</w:t>
                              </w:r>
                            </w:p>
                          </w:txbxContent>
                        </wps:txbx>
                        <wps:bodyPr upright="1"/>
                      </wps:wsp>
                    </wpg:wgp>
                  </a:graphicData>
                </a:graphic>
              </wp:anchor>
            </w:drawing>
          </mc:Choice>
          <mc:Fallback>
            <w:pict>
              <v:group id="_x0000_s1026" o:spid="_x0000_s1026" o:spt="203" style="position:absolute;left:0pt;margin-left:14.15pt;margin-top:73.7pt;height:100pt;width:413.85pt;mso-position-horizontal-relative:margin;mso-position-vertical-relative:margin;z-index:251661312;mso-width-relative:page;mso-height-relative:page;" coordsize="7027,4054" o:gfxdata="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0XxiWNkAAAAKAQAADwAAAAAAAAAB&#10;ACAAAAAiAAAAZHJzL2Rvd25yZXYueG1sUEsBAhQAFAAAAAgAh07iQAkb9XNIAgAA7wUAAA4AAAAA&#10;AAAAAQAgAAAAKAEAAGRycy9lMm9Eb2MueG1sUEsFBgAAAAAGAAYAWQEAAOIFAAAAAA==&#10;">
                <o:lock v:ext="edit" aspectratio="f"/>
                <v:rect id="_x0000_s1026" o:spid="_x0000_s1026" o:spt="1" style="position:absolute;left:0;top:0;height:4054;width:7027;"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jc w:val="distribute"/>
                          <w:rPr>
                            <w:rFonts w:hint="eastAsia" w:ascii="方正小标宋简体" w:hAnsi="Times New Roman" w:eastAsia="方正小标宋简体" w:cs="Times New Roman"/>
                            <w:color w:val="FF0000"/>
                            <w:w w:val="80"/>
                            <w:sz w:val="92"/>
                            <w:szCs w:val="92"/>
                          </w:rPr>
                        </w:pPr>
                        <w:r>
                          <w:rPr>
                            <w:rFonts w:hint="eastAsia" w:ascii="方正小标宋简体" w:hAnsi="Times New Roman" w:eastAsia="方正小标宋简体" w:cs="Times New Roman"/>
                            <w:color w:val="FF0000"/>
                            <w:spacing w:val="20"/>
                            <w:w w:val="80"/>
                            <w:sz w:val="92"/>
                            <w:szCs w:val="92"/>
                          </w:rPr>
                          <w:t>甘肃省生态环境</w:t>
                        </w:r>
                        <w:r>
                          <w:rPr>
                            <w:rFonts w:hint="eastAsia" w:ascii="方正小标宋简体" w:hAnsi="Times New Roman" w:eastAsia="方正小标宋简体" w:cs="Times New Roman"/>
                            <w:color w:val="FF0000"/>
                            <w:w w:val="80"/>
                            <w:sz w:val="92"/>
                            <w:szCs w:val="92"/>
                          </w:rPr>
                          <w:t>厅</w:t>
                        </w:r>
                        <w:r>
                          <w:rPr>
                            <w:rFonts w:hint="eastAsia" w:ascii="方正小标宋简体" w:hAnsi="Times New Roman" w:eastAsia="方正小标宋简体" w:cs="Times New Roman"/>
                            <w:color w:val="FF0000"/>
                            <w:spacing w:val="-16"/>
                            <w:w w:val="80"/>
                            <w:sz w:val="92"/>
                            <w:szCs w:val="92"/>
                          </w:rPr>
                          <w:t>文</w:t>
                        </w:r>
                        <w:r>
                          <w:rPr>
                            <w:rFonts w:hint="eastAsia" w:ascii="方正小标宋简体" w:hAnsi="Times New Roman" w:eastAsia="方正小标宋简体" w:cs="Times New Roman"/>
                            <w:color w:val="FF0000"/>
                            <w:w w:val="80"/>
                            <w:sz w:val="92"/>
                            <w:szCs w:val="92"/>
                          </w:rPr>
                          <w:t>件</w:t>
                        </w:r>
                      </w:p>
                    </w:txbxContent>
                  </v:textbox>
                </v:shape>
              </v:group>
            </w:pict>
          </mc:Fallback>
        </mc:AlternateContent>
      </w:r>
    </w:p>
    <w:p>
      <w:pPr>
        <w:spacing w:line="980" w:lineRule="exact"/>
        <w:rPr>
          <w:rFonts w:ascii="方正小标宋简体" w:hAnsi="Times New Roman" w:eastAsia="方正小标宋简体" w:cs="Times New Roman"/>
          <w:color w:val="000000"/>
          <w:spacing w:val="60"/>
          <w:w w:val="80"/>
          <w:sz w:val="94"/>
          <w:szCs w:val="94"/>
        </w:rPr>
      </w:pPr>
    </w:p>
    <w:p>
      <w:pPr>
        <w:pStyle w:val="3"/>
        <w:spacing w:after="31" w:afterLines="10" w:line="1160" w:lineRule="exact"/>
        <w:jc w:val="center"/>
        <w:rPr>
          <w:rFonts w:hint="eastAsia" w:ascii="方正仿宋" w:eastAsia="方正仿宋"/>
          <w:sz w:val="32"/>
          <w:szCs w:val="32"/>
        </w:rPr>
      </w:pPr>
    </w:p>
    <w:p>
      <w:pPr>
        <w:pStyle w:val="3"/>
        <w:jc w:val="center"/>
        <w:rPr>
          <w:rFonts w:hint="eastAsia" w:ascii="方正仿宋" w:eastAsia="方正仿宋"/>
          <w:sz w:val="32"/>
          <w:szCs w:val="32"/>
        </w:rPr>
      </w:pPr>
      <w:r>
        <w:rPr>
          <w:rFonts w:hint="eastAsia" w:ascii="方正仿宋" w:eastAsia="方正仿宋"/>
          <w:sz w:val="32"/>
          <w:szCs w:val="32"/>
        </w:rPr>
        <w:t>甘环审〔20</w:t>
      </w:r>
      <w:r>
        <w:rPr>
          <w:rFonts w:hint="eastAsia" w:ascii="方正仿宋" w:eastAsia="方正仿宋"/>
          <w:sz w:val="32"/>
          <w:szCs w:val="32"/>
          <w:lang w:val="en-US" w:eastAsia="zh-CN"/>
        </w:rPr>
        <w:t>25</w:t>
      </w:r>
      <w:r>
        <w:rPr>
          <w:rFonts w:hint="eastAsia" w:ascii="方正仿宋" w:eastAsia="方正仿宋"/>
          <w:sz w:val="32"/>
          <w:szCs w:val="32"/>
        </w:rPr>
        <w:t>〕</w:t>
      </w:r>
      <w:r>
        <w:rPr>
          <w:rFonts w:hint="eastAsia" w:ascii="方正仿宋" w:eastAsia="方正仿宋"/>
          <w:sz w:val="32"/>
          <w:szCs w:val="32"/>
          <w:lang w:val="en-US" w:eastAsia="zh-CN"/>
        </w:rPr>
        <w:t>45</w:t>
      </w:r>
      <w:r>
        <w:rPr>
          <w:rFonts w:hint="eastAsia" w:ascii="方正仿宋" w:eastAsia="方正仿宋"/>
          <w:sz w:val="32"/>
          <w:szCs w:val="32"/>
        </w:rPr>
        <w:t>号</w:t>
      </w:r>
    </w:p>
    <w:p>
      <w:pPr>
        <w:spacing w:line="900" w:lineRule="exact"/>
        <w:jc w:val="center"/>
        <w:rPr>
          <w:rFonts w:hint="eastAsia" w:ascii="方正小标宋简体" w:hAnsi="方正小标宋简体" w:eastAsia="方正小标宋简体" w:cs="方正小标宋简体"/>
          <w:sz w:val="44"/>
          <w:szCs w:val="44"/>
        </w:rPr>
      </w:pPr>
      <w:r>
        <w:rPr>
          <w:rFonts w:hint="eastAsia" w:ascii="方正仿宋" w:hAnsi="Times New Roman" w:eastAsia="方正仿宋" w:cs="Times New Roman"/>
          <w:sz w:val="32"/>
          <w:szCs w:val="32"/>
        </w:rPr>
        <mc:AlternateContent>
          <mc:Choice Requires="wps">
            <w:drawing>
              <wp:anchor distT="0" distB="0" distL="114300" distR="114300" simplePos="0" relativeHeight="251660288" behindDoc="0" locked="0" layoutInCell="1" allowOverlap="1">
                <wp:simplePos x="0" y="0"/>
                <wp:positionH relativeFrom="margin">
                  <wp:posOffset>105410</wp:posOffset>
                </wp:positionH>
                <wp:positionV relativeFrom="margin">
                  <wp:posOffset>3035935</wp:posOffset>
                </wp:positionV>
                <wp:extent cx="5445760" cy="19050"/>
                <wp:effectExtent l="0" t="19050" r="2540" b="19050"/>
                <wp:wrapNone/>
                <wp:docPr id="1" name="直接连接符 1"/>
                <wp:cNvGraphicFramePr/>
                <a:graphic xmlns:a="http://schemas.openxmlformats.org/drawingml/2006/main">
                  <a:graphicData uri="http://schemas.microsoft.com/office/word/2010/wordprocessingShape">
                    <wps:wsp>
                      <wps:cNvCnPr/>
                      <wps:spPr>
                        <a:xfrm flipV="1">
                          <a:off x="0" y="0"/>
                          <a:ext cx="5445760" cy="1905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3pt;margin-top:239.05pt;height:1.5pt;width:428.8pt;mso-position-horizontal-relative:margin;mso-position-vertical-relative:margin;z-index:251660288;mso-width-relative:page;mso-height-relative:page;" filled="f" stroked="t" coordsize="21600,21600" o:gfxdata="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k3O4dkAAAAKAQAADwAAAAAAAAABACAAAAAiAAAAZHJz&#10;L2Rvd25yZXYueG1sUEsBAhQAFAAAAAgAh07iQBHrZm0DAgAA8wMAAA4AAAAAAAAAAQAgAAAAKAEA&#10;AGRycy9lMm9Eb2MueG1sUEsFBgAAAAAGAAYAWQEAAJ0FAAAAAA==&#10;">
                <v:fill on="f" focussize="0,0"/>
                <v:stroke weight="3pt" color="#FF0000" joinstyle="round"/>
                <v:imagedata o:title=""/>
                <o:lock v:ext="edit" aspectratio="f"/>
              </v:line>
            </w:pict>
          </mc:Fallback>
        </mc:AlternateContent>
      </w:r>
    </w:p>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800" w:lineRule="exact"/>
        <w:ind w:left="0" w:right="0"/>
        <w:jc w:val="center"/>
        <w:textAlignment w:val="auto"/>
        <w:rPr>
          <w:rFonts w:hint="eastAsia" w:ascii="方正小标宋简体" w:hAnsi="方正小标宋简体" w:eastAsia="方正小标宋简体" w:cs="方正小标宋简体"/>
          <w:spacing w:val="0"/>
          <w:kern w:val="2"/>
          <w:sz w:val="44"/>
          <w:szCs w:val="44"/>
          <w:lang w:val="en-US" w:eastAsia="zh-CN" w:bidi="ar"/>
        </w:rPr>
      </w:pPr>
      <w:bookmarkStart w:id="2" w:name="_Hlk167869260"/>
      <w:bookmarkEnd w:id="2"/>
      <w:bookmarkStart w:id="3" w:name="OLE_LINK1"/>
      <w:r>
        <w:rPr>
          <w:rFonts w:hint="eastAsia" w:ascii="方正小标宋简体" w:hAnsi="方正小标宋简体" w:eastAsia="方正小标宋简体" w:cs="方正小标宋简体"/>
          <w:spacing w:val="0"/>
          <w:kern w:val="2"/>
          <w:sz w:val="44"/>
          <w:szCs w:val="44"/>
          <w:lang w:val="en-US" w:eastAsia="zh-CN" w:bidi="ar"/>
        </w:rPr>
        <w:t>甘肃省生态环境厅关于甘肃怡鑫矿业有限责任公司四山沟金银矿矿产资源开发利用项目</w:t>
      </w:r>
    </w:p>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800" w:lineRule="exact"/>
        <w:ind w:left="0" w:right="0"/>
        <w:jc w:val="center"/>
        <w:textAlignment w:val="auto"/>
        <w:rPr>
          <w:rFonts w:hint="eastAsia" w:ascii="Times New Roman" w:hAnsi="Times New Roman" w:eastAsia="方正小标宋简体" w:cs="Times New Roman"/>
          <w:spacing w:val="0"/>
          <w:kern w:val="2"/>
          <w:sz w:val="44"/>
          <w:szCs w:val="44"/>
        </w:rPr>
      </w:pPr>
      <w:r>
        <w:rPr>
          <w:rFonts w:hint="eastAsia" w:ascii="方正小标宋简体" w:hAnsi="方正小标宋简体" w:eastAsia="方正小标宋简体" w:cs="方正小标宋简体"/>
          <w:spacing w:val="0"/>
          <w:kern w:val="2"/>
          <w:sz w:val="44"/>
          <w:szCs w:val="44"/>
          <w:lang w:val="en-US" w:eastAsia="zh-CN" w:bidi="ar"/>
        </w:rPr>
        <w:t>环境影响报告书的批复</w:t>
      </w:r>
    </w:p>
    <w:p>
      <w:pPr>
        <w:keepNext w:val="0"/>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800" w:lineRule="exact"/>
        <w:ind w:left="0" w:right="0"/>
        <w:jc w:val="center"/>
        <w:textAlignment w:val="auto"/>
        <w:rPr>
          <w:rFonts w:hint="eastAsia" w:ascii="仿宋" w:hAnsi="仿宋" w:eastAsia="仿宋" w:cs="Times New Roman"/>
          <w:spacing w:val="0"/>
          <w:kern w:val="2"/>
          <w:sz w:val="44"/>
          <w:szCs w:val="44"/>
        </w:rPr>
      </w:pPr>
      <w:r>
        <w:rPr>
          <w:rFonts w:hint="eastAsia" w:ascii="仿宋" w:hAnsi="仿宋" w:eastAsia="仿宋" w:cs="Times New Roman"/>
          <w:spacing w:val="0"/>
          <w:kern w:val="2"/>
          <w:sz w:val="44"/>
          <w:szCs w:val="44"/>
          <w:lang w:val="en-US" w:eastAsia="zh-CN" w:bidi="ar"/>
        </w:rPr>
        <w:t xml:space="preserve"> </w:t>
      </w:r>
    </w:p>
    <w:p>
      <w:pPr>
        <w:keepNext w:val="0"/>
        <w:keepLines w:val="0"/>
        <w:pageBreakBefore w:val="0"/>
        <w:widowControl w:val="0"/>
        <w:suppressLineNumbers w:val="0"/>
        <w:kinsoku/>
        <w:wordWrap/>
        <w:overflowPunct w:val="0"/>
        <w:topLinePunct w:val="0"/>
        <w:autoSpaceDE/>
        <w:autoSpaceDN/>
        <w:bidi w:val="0"/>
        <w:snapToGrid w:val="0"/>
        <w:spacing w:before="0" w:beforeAutospacing="0" w:after="0" w:afterAutospacing="0" w:line="600" w:lineRule="exact"/>
        <w:ind w:right="0"/>
        <w:jc w:val="both"/>
        <w:textAlignment w:val="auto"/>
        <w:outlineLvl w:val="9"/>
        <w:rPr>
          <w:rFonts w:hint="eastAsia" w:ascii="方正仿宋" w:hAnsi="方正仿宋" w:eastAsia="方正仿宋" w:cs="方正仿宋"/>
          <w:spacing w:val="0"/>
          <w:kern w:val="2"/>
          <w:sz w:val="32"/>
          <w:szCs w:val="32"/>
        </w:rPr>
      </w:pPr>
      <w:r>
        <w:rPr>
          <w:rFonts w:hint="eastAsia" w:ascii="方正仿宋" w:hAnsi="方正仿宋" w:eastAsia="方正仿宋" w:cs="方正仿宋"/>
          <w:spacing w:val="0"/>
          <w:kern w:val="2"/>
          <w:sz w:val="32"/>
          <w:szCs w:val="32"/>
          <w:lang w:val="en-US" w:eastAsia="zh-CN" w:bidi="ar"/>
        </w:rPr>
        <w:t>甘肃怡鑫矿业有限责任公司：</w:t>
      </w:r>
    </w:p>
    <w:p>
      <w:pPr>
        <w:keepNext w:val="0"/>
        <w:keepLines w:val="0"/>
        <w:pageBreakBefore w:val="0"/>
        <w:widowControl w:val="0"/>
        <w:suppressLineNumbers w:val="0"/>
        <w:kinsoku/>
        <w:wordWrap/>
        <w:overflowPunct w:val="0"/>
        <w:topLinePunct w:val="0"/>
        <w:autoSpaceDE/>
        <w:autoSpaceDN/>
        <w:bidi w:val="0"/>
        <w:snapToGrid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rPr>
      </w:pPr>
      <w:r>
        <w:rPr>
          <w:rFonts w:hint="eastAsia" w:ascii="方正仿宋" w:hAnsi="方正仿宋" w:eastAsia="方正仿宋" w:cs="方正仿宋"/>
          <w:spacing w:val="0"/>
          <w:kern w:val="2"/>
          <w:sz w:val="32"/>
          <w:szCs w:val="32"/>
          <w:lang w:val="en-US" w:eastAsia="zh-CN" w:bidi="ar"/>
        </w:rPr>
        <w:t>你公司报送的《甘肃怡鑫矿业有限责任公司四山沟金银矿矿产资源开发利用项目环境影响报告书》（以下简称《报告书》）收悉。结合甘肃省生态环境工程评估中心出具的《关于甘肃怡鑫矿业有限责任公司四山沟金银矿矿产资源开发利用项目环境影响报告书技术评估报告的报告》（甘环评估发书〔2025〕43号），经研究，批复如下：</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rPr>
      </w:pPr>
      <w:r>
        <w:rPr>
          <w:rFonts w:hint="eastAsia" w:ascii="方正仿宋" w:hAnsi="方正仿宋" w:eastAsia="方正仿宋" w:cs="方正仿宋"/>
          <w:spacing w:val="0"/>
          <w:kern w:val="2"/>
          <w:sz w:val="32"/>
          <w:szCs w:val="32"/>
          <w:lang w:val="en-US" w:eastAsia="zh-CN" w:bidi="ar"/>
        </w:rPr>
        <w:t>一、该项目位于天水市娘娘坝镇，建设性质为新建，矿山设计服务年限11</w:t>
      </w:r>
      <w:r>
        <w:rPr>
          <w:rFonts w:hint="eastAsia" w:ascii="方正仿宋" w:hAnsi="方正仿宋" w:eastAsia="方正仿宋" w:cs="方正仿宋"/>
          <w:color w:val="000000"/>
          <w:spacing w:val="0"/>
          <w:kern w:val="2"/>
          <w:sz w:val="32"/>
          <w:szCs w:val="32"/>
          <w:lang w:val="en-US" w:eastAsia="zh-CN" w:bidi="ar"/>
        </w:rPr>
        <w:t>年（含基建期2年），</w:t>
      </w:r>
      <w:r>
        <w:rPr>
          <w:rFonts w:hint="eastAsia" w:ascii="方正仿宋" w:hAnsi="方正仿宋" w:eastAsia="方正仿宋" w:cs="方正仿宋"/>
          <w:spacing w:val="0"/>
          <w:kern w:val="2"/>
          <w:sz w:val="32"/>
          <w:szCs w:val="32"/>
          <w:lang w:val="en-US" w:eastAsia="zh-CN" w:bidi="ar"/>
        </w:rPr>
        <w:t>矿权划定面积0.4961km</w:t>
      </w:r>
      <w:r>
        <w:rPr>
          <w:rFonts w:hint="eastAsia" w:ascii="方正仿宋" w:hAnsi="方正仿宋" w:eastAsia="方正仿宋" w:cs="方正仿宋"/>
          <w:spacing w:val="0"/>
          <w:kern w:val="2"/>
          <w:sz w:val="32"/>
          <w:szCs w:val="32"/>
          <w:vertAlign w:val="superscript"/>
          <w:lang w:val="en-US" w:eastAsia="zh-CN" w:bidi="ar"/>
        </w:rPr>
        <w:t>2</w:t>
      </w:r>
      <w:r>
        <w:rPr>
          <w:rFonts w:hint="eastAsia" w:ascii="方正仿宋" w:hAnsi="方正仿宋" w:eastAsia="方正仿宋" w:cs="方正仿宋"/>
          <w:spacing w:val="0"/>
          <w:kern w:val="2"/>
          <w:sz w:val="32"/>
          <w:szCs w:val="32"/>
          <w:lang w:val="en-US" w:eastAsia="zh-CN" w:bidi="ar"/>
        </w:rPr>
        <w:t>，开采规模20万吨/年，采用地下开采方式，开采标高</w:t>
      </w:r>
      <w:r>
        <w:rPr>
          <w:rFonts w:hint="eastAsia" w:ascii="方正仿宋" w:hAnsi="方正仿宋" w:eastAsia="方正仿宋" w:cs="方正仿宋"/>
          <w:color w:val="000000"/>
          <w:spacing w:val="0"/>
          <w:kern w:val="2"/>
          <w:sz w:val="32"/>
          <w:szCs w:val="32"/>
          <w:lang w:val="en-US" w:eastAsia="zh-CN" w:bidi="ar"/>
        </w:rPr>
        <w:t>2050m～1120</w:t>
      </w:r>
      <w:r>
        <w:rPr>
          <w:rFonts w:hint="eastAsia" w:ascii="方正仿宋" w:hAnsi="方正仿宋" w:eastAsia="方正仿宋" w:cs="方正仿宋"/>
          <w:spacing w:val="0"/>
          <w:kern w:val="2"/>
          <w:sz w:val="32"/>
          <w:szCs w:val="32"/>
          <w:lang w:val="en-US" w:eastAsia="zh-CN" w:bidi="ar"/>
        </w:rPr>
        <w:t>m，共计9个中段，其中</w:t>
      </w:r>
      <w:r>
        <w:rPr>
          <w:rFonts w:hint="eastAsia" w:ascii="方正仿宋" w:hAnsi="方正仿宋" w:eastAsia="方正仿宋" w:cs="方正仿宋"/>
          <w:color w:val="000000"/>
          <w:spacing w:val="0"/>
          <w:kern w:val="2"/>
          <w:sz w:val="32"/>
          <w:szCs w:val="32"/>
          <w:lang w:val="en-US" w:eastAsia="zh-CN" w:bidi="ar"/>
        </w:rPr>
        <w:t>+1735m水平以上采用平硐-溜井+盲斜坡道开拓运输方案，+1735m水平以下采用平硐+盲斜坡道开拓方案</w:t>
      </w:r>
      <w:r>
        <w:rPr>
          <w:rFonts w:hint="eastAsia" w:ascii="方正仿宋" w:hAnsi="方正仿宋" w:eastAsia="方正仿宋" w:cs="方正仿宋"/>
          <w:spacing w:val="0"/>
          <w:kern w:val="2"/>
          <w:sz w:val="32"/>
          <w:szCs w:val="32"/>
          <w:lang w:val="en-US" w:eastAsia="zh-CN" w:bidi="ar"/>
        </w:rPr>
        <w:t>，</w:t>
      </w:r>
      <w:r>
        <w:rPr>
          <w:rFonts w:hint="eastAsia" w:ascii="方正仿宋" w:hAnsi="方正仿宋" w:eastAsia="方正仿宋" w:cs="方正仿宋"/>
          <w:color w:val="000000"/>
          <w:spacing w:val="0"/>
          <w:kern w:val="2"/>
          <w:sz w:val="32"/>
          <w:szCs w:val="32"/>
          <w:lang w:val="en-US" w:eastAsia="zh-CN" w:bidi="ar"/>
        </w:rPr>
        <w:t>薄矿体采用机械化削壁充填法，中厚矿体采用机械化全面采矿法、浅孔留矿法，厚矿体采用机械化房柱采矿法</w:t>
      </w:r>
      <w:r>
        <w:rPr>
          <w:rFonts w:hint="eastAsia" w:ascii="方正仿宋" w:hAnsi="方正仿宋" w:eastAsia="方正仿宋" w:cs="方正仿宋"/>
          <w:spacing w:val="0"/>
          <w:kern w:val="2"/>
          <w:sz w:val="32"/>
          <w:szCs w:val="32"/>
          <w:lang w:val="en-US" w:eastAsia="zh-CN" w:bidi="ar"/>
        </w:rPr>
        <w:t>。工程不新增占地，利用探矿期遗留工业场地、硐室及地面建构筑物等，利用原有井筒扩帮延伸，新建矿石溜井、</w:t>
      </w:r>
      <w:r>
        <w:rPr>
          <w:rFonts w:hint="eastAsia" w:ascii="方正仿宋" w:hAnsi="方正仿宋" w:eastAsia="方正仿宋" w:cs="方正仿宋"/>
          <w:color w:val="000000"/>
          <w:spacing w:val="0"/>
          <w:kern w:val="2"/>
          <w:sz w:val="32"/>
          <w:szCs w:val="32"/>
          <w:lang w:val="en-US" w:eastAsia="zh-CN" w:bidi="ar"/>
        </w:rPr>
        <w:t>盲斜坡道、</w:t>
      </w:r>
      <w:r>
        <w:rPr>
          <w:rFonts w:hint="eastAsia" w:ascii="方正仿宋" w:hAnsi="方正仿宋" w:eastAsia="方正仿宋" w:cs="方正仿宋"/>
          <w:spacing w:val="0"/>
          <w:kern w:val="2"/>
          <w:sz w:val="32"/>
          <w:szCs w:val="32"/>
          <w:lang w:val="en-US" w:eastAsia="zh-CN" w:bidi="ar"/>
        </w:rPr>
        <w:t>矿井排水系统、矿石堆棚等，对现有道路改造为水泥混凝土路面，同步建设环保等公辅设施。工程总占地面积</w:t>
      </w:r>
      <w:r>
        <w:rPr>
          <w:rFonts w:hint="eastAsia" w:ascii="方正仿宋" w:hAnsi="方正仿宋" w:eastAsia="方正仿宋" w:cs="方正仿宋"/>
          <w:color w:val="000000"/>
          <w:spacing w:val="0"/>
          <w:kern w:val="2"/>
          <w:sz w:val="32"/>
          <w:szCs w:val="32"/>
          <w:lang w:val="en-US" w:eastAsia="zh-CN" w:bidi="ar"/>
        </w:rPr>
        <w:t>1.05</w:t>
      </w:r>
      <w:r>
        <w:rPr>
          <w:rFonts w:hint="eastAsia" w:ascii="方正仿宋" w:hAnsi="方正仿宋" w:eastAsia="方正仿宋" w:cs="方正仿宋"/>
          <w:spacing w:val="0"/>
          <w:kern w:val="2"/>
          <w:sz w:val="32"/>
          <w:szCs w:val="32"/>
          <w:lang w:val="en-US" w:eastAsia="zh-CN" w:bidi="ar"/>
        </w:rPr>
        <w:t>hm</w:t>
      </w:r>
      <w:r>
        <w:rPr>
          <w:rFonts w:hint="eastAsia" w:ascii="方正仿宋" w:hAnsi="方正仿宋" w:eastAsia="方正仿宋" w:cs="方正仿宋"/>
          <w:spacing w:val="0"/>
          <w:kern w:val="2"/>
          <w:sz w:val="32"/>
          <w:szCs w:val="32"/>
          <w:vertAlign w:val="superscript"/>
          <w:lang w:val="en-US" w:eastAsia="zh-CN" w:bidi="ar"/>
        </w:rPr>
        <w:t>2</w:t>
      </w:r>
      <w:r>
        <w:rPr>
          <w:rFonts w:hint="eastAsia" w:ascii="方正仿宋" w:hAnsi="方正仿宋" w:eastAsia="方正仿宋" w:cs="方正仿宋"/>
          <w:spacing w:val="0"/>
          <w:kern w:val="2"/>
          <w:sz w:val="32"/>
          <w:szCs w:val="32"/>
          <w:lang w:val="en-US" w:eastAsia="zh-CN" w:bidi="ar"/>
        </w:rPr>
        <w:t>，总投资15132万元，其中环保投资424.1万元，占总投资的2.8%。</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rPr>
      </w:pPr>
      <w:r>
        <w:rPr>
          <w:rFonts w:hint="eastAsia" w:ascii="方正仿宋" w:hAnsi="方正仿宋" w:eastAsia="方正仿宋" w:cs="方正仿宋"/>
          <w:spacing w:val="0"/>
          <w:kern w:val="2"/>
          <w:sz w:val="32"/>
          <w:szCs w:val="32"/>
          <w:lang w:val="en-US" w:eastAsia="zh-CN" w:bidi="ar"/>
        </w:rPr>
        <w:t>项目符合国家产业政策，符合甘肃省和天水市国土空间规划、生态环境分区管控。符合《甘肃省矿产资源总体规划（2021-2025年）》《甘肃省矿产资源总体规划（2021-2025年）环境影响报告书》及审查意见要求；符合</w:t>
      </w:r>
      <w:r>
        <w:rPr>
          <w:rFonts w:hint="eastAsia" w:ascii="方正仿宋" w:hAnsi="方正仿宋" w:eastAsia="方正仿宋" w:cs="方正仿宋"/>
          <w:bCs/>
          <w:spacing w:val="0"/>
          <w:kern w:val="2"/>
          <w:sz w:val="32"/>
          <w:szCs w:val="32"/>
          <w:lang w:val="en-US" w:eastAsia="zh-CN" w:bidi="ar"/>
        </w:rPr>
        <w:t>《天水市矿产资源总体规划（2021-2025）》</w:t>
      </w:r>
      <w:r>
        <w:rPr>
          <w:rFonts w:hint="eastAsia" w:ascii="方正仿宋" w:hAnsi="方正仿宋" w:eastAsia="方正仿宋" w:cs="方正仿宋"/>
          <w:spacing w:val="0"/>
          <w:kern w:val="2"/>
          <w:sz w:val="32"/>
          <w:szCs w:val="32"/>
          <w:lang w:val="en-US" w:eastAsia="zh-CN" w:bidi="ar"/>
        </w:rPr>
        <w:t>要求。在全面落实《报告书》提出的各项污染防治措施后，原则同意《报告书》中所列建设项目性质、规模、工艺、地点和拟采取的环保措施。</w:t>
      </w:r>
    </w:p>
    <w:p>
      <w:pPr>
        <w:keepNext w:val="0"/>
        <w:keepLines w:val="0"/>
        <w:pageBreakBefore w:val="0"/>
        <w:widowControl w:val="0"/>
        <w:kinsoku/>
        <w:wordWrap/>
        <w:overflowPunct w:val="0"/>
        <w:topLinePunct w:val="0"/>
        <w:autoSpaceDE/>
        <w:autoSpaceDN/>
        <w:bidi w:val="0"/>
        <w:spacing w:line="600" w:lineRule="exact"/>
        <w:ind w:firstLine="640" w:firstLineChars="200"/>
        <w:textAlignment w:val="auto"/>
        <w:outlineLvl w:val="9"/>
        <w:rPr>
          <w:rFonts w:hint="eastAsia" w:ascii="方正仿宋" w:hAnsi="方正仿宋" w:eastAsia="方正仿宋" w:cs="方正仿宋"/>
          <w:bCs/>
          <w:spacing w:val="0"/>
          <w:kern w:val="2"/>
          <w:sz w:val="32"/>
          <w:szCs w:val="32"/>
          <w:highlight w:val="none"/>
          <w:lang w:val="en-US" w:eastAsia="zh-CN"/>
        </w:rPr>
      </w:pPr>
      <w:r>
        <w:rPr>
          <w:rFonts w:hint="eastAsia" w:ascii="方正仿宋" w:hAnsi="方正仿宋" w:eastAsia="方正仿宋" w:cs="方正仿宋"/>
          <w:spacing w:val="0"/>
          <w:kern w:val="2"/>
          <w:sz w:val="32"/>
          <w:szCs w:val="32"/>
          <w:lang w:val="en-US" w:eastAsia="zh-CN" w:bidi="ar"/>
        </w:rPr>
        <w:t>二、</w:t>
      </w:r>
      <w:r>
        <w:rPr>
          <w:rFonts w:hint="eastAsia" w:ascii="方正仿宋" w:hAnsi="方正仿宋" w:eastAsia="方正仿宋" w:cs="方正仿宋"/>
          <w:bCs/>
          <w:spacing w:val="0"/>
          <w:kern w:val="2"/>
          <w:sz w:val="32"/>
          <w:szCs w:val="32"/>
          <w:highlight w:val="none"/>
          <w:lang w:val="en-US" w:eastAsia="zh-CN"/>
        </w:rPr>
        <w:t>主要生态环境影响</w:t>
      </w:r>
    </w:p>
    <w:p>
      <w:pPr>
        <w:keepNext w:val="0"/>
        <w:keepLines w:val="0"/>
        <w:pageBreakBefore w:val="0"/>
        <w:widowControl w:val="0"/>
        <w:kinsoku/>
        <w:wordWrap/>
        <w:overflowPunct w:val="0"/>
        <w:topLinePunct w:val="0"/>
        <w:autoSpaceDE/>
        <w:autoSpaceDN/>
        <w:bidi w:val="0"/>
        <w:spacing w:line="600" w:lineRule="exact"/>
        <w:ind w:firstLine="640" w:firstLineChars="200"/>
        <w:textAlignment w:val="auto"/>
        <w:outlineLvl w:val="9"/>
        <w:rPr>
          <w:rFonts w:hint="eastAsia" w:ascii="方正仿宋" w:hAnsi="方正仿宋" w:eastAsia="方正仿宋" w:cs="方正仿宋"/>
          <w:bCs/>
          <w:spacing w:val="0"/>
          <w:kern w:val="2"/>
          <w:sz w:val="32"/>
          <w:szCs w:val="32"/>
          <w:lang w:val="en-US" w:eastAsia="zh-CN"/>
        </w:rPr>
      </w:pPr>
      <w:r>
        <w:rPr>
          <w:rFonts w:hint="eastAsia" w:ascii="方正楷体" w:hAnsi="方正楷体" w:eastAsia="方正楷体" w:cs="方正楷体"/>
          <w:bCs/>
          <w:spacing w:val="0"/>
          <w:kern w:val="2"/>
          <w:sz w:val="32"/>
          <w:szCs w:val="32"/>
          <w:lang w:val="en-US" w:eastAsia="zh-CN"/>
        </w:rPr>
        <w:t>（一）生态影响。</w:t>
      </w:r>
      <w:r>
        <w:rPr>
          <w:rFonts w:hint="eastAsia" w:ascii="方正仿宋" w:hAnsi="方正仿宋" w:eastAsia="方正仿宋" w:cs="方正仿宋"/>
          <w:bCs/>
          <w:spacing w:val="0"/>
          <w:kern w:val="2"/>
          <w:sz w:val="32"/>
          <w:szCs w:val="32"/>
          <w:lang w:val="en-US" w:eastAsia="zh-CN"/>
        </w:rPr>
        <w:t>项目位于</w:t>
      </w:r>
      <w:r>
        <w:rPr>
          <w:rFonts w:hint="eastAsia" w:ascii="方正仿宋" w:hAnsi="方正仿宋" w:eastAsia="方正仿宋" w:cs="方正仿宋"/>
          <w:color w:val="auto"/>
          <w:spacing w:val="0"/>
          <w:sz w:val="32"/>
          <w:szCs w:val="32"/>
          <w:highlight w:val="none"/>
        </w:rPr>
        <w:t>天水南部农林业生态功能区</w:t>
      </w:r>
      <w:r>
        <w:rPr>
          <w:rFonts w:hint="eastAsia" w:ascii="方正仿宋" w:hAnsi="方正仿宋" w:eastAsia="方正仿宋" w:cs="方正仿宋"/>
          <w:bCs/>
          <w:spacing w:val="0"/>
          <w:kern w:val="2"/>
          <w:sz w:val="32"/>
          <w:szCs w:val="32"/>
          <w:lang w:val="en-US" w:eastAsia="zh-CN"/>
        </w:rPr>
        <w:t>，地貌类型以中山剥蚀地貌为主，植被覆盖度高，土地利用类型以</w:t>
      </w:r>
      <w:r>
        <w:rPr>
          <w:rFonts w:hint="eastAsia" w:ascii="方正仿宋" w:hAnsi="方正仿宋" w:eastAsia="方正仿宋" w:cs="方正仿宋"/>
          <w:color w:val="auto"/>
          <w:spacing w:val="0"/>
          <w:sz w:val="32"/>
          <w:szCs w:val="32"/>
          <w:highlight w:val="none"/>
        </w:rPr>
        <w:t>林地</w:t>
      </w:r>
      <w:r>
        <w:rPr>
          <w:rFonts w:hint="eastAsia" w:ascii="方正仿宋" w:hAnsi="方正仿宋" w:eastAsia="方正仿宋" w:cs="方正仿宋"/>
          <w:bCs/>
          <w:spacing w:val="0"/>
          <w:kern w:val="2"/>
          <w:sz w:val="32"/>
          <w:szCs w:val="32"/>
          <w:lang w:val="en-US" w:eastAsia="zh-CN"/>
        </w:rPr>
        <w:t>为主。项目不涉及生态保护红线、自然保护区、风景名胜区、饮用水水源保护区等。主要保护目标为</w:t>
      </w:r>
      <w:r>
        <w:rPr>
          <w:rFonts w:hint="eastAsia" w:ascii="方正仿宋" w:hAnsi="方正仿宋" w:eastAsia="方正仿宋" w:cs="方正仿宋"/>
          <w:color w:val="auto"/>
          <w:spacing w:val="0"/>
          <w:sz w:val="32"/>
          <w:szCs w:val="32"/>
          <w:highlight w:val="none"/>
          <w:lang w:val="en-US" w:eastAsia="zh-CN"/>
        </w:rPr>
        <w:t>公益林</w:t>
      </w:r>
      <w:r>
        <w:rPr>
          <w:rFonts w:hint="eastAsia" w:ascii="方正仿宋" w:hAnsi="方正仿宋" w:eastAsia="方正仿宋" w:cs="方正仿宋"/>
          <w:bCs/>
          <w:spacing w:val="0"/>
          <w:kern w:val="2"/>
          <w:sz w:val="32"/>
          <w:szCs w:val="32"/>
          <w:lang w:val="en-US" w:eastAsia="zh-CN"/>
        </w:rPr>
        <w:t>等。矿山开采将导致土地利用类型改变，</w:t>
      </w:r>
      <w:r>
        <w:rPr>
          <w:rFonts w:hint="eastAsia" w:ascii="方正仿宋" w:hAnsi="方正仿宋" w:eastAsia="方正仿宋" w:cs="方正仿宋"/>
          <w:color w:val="auto"/>
          <w:spacing w:val="0"/>
          <w:sz w:val="32"/>
          <w:szCs w:val="32"/>
          <w:highlight w:val="none"/>
        </w:rPr>
        <w:t>矿、废石堆放、运输造成的生态环境扰动和破坏等</w:t>
      </w:r>
      <w:r>
        <w:rPr>
          <w:rFonts w:hint="eastAsia" w:ascii="方正仿宋" w:hAnsi="方正仿宋" w:eastAsia="方正仿宋" w:cs="方正仿宋"/>
          <w:color w:val="auto"/>
          <w:spacing w:val="0"/>
          <w:sz w:val="32"/>
          <w:szCs w:val="32"/>
          <w:highlight w:val="none"/>
          <w:lang w:eastAsia="zh-CN"/>
        </w:rPr>
        <w:t>。</w:t>
      </w:r>
    </w:p>
    <w:p>
      <w:pPr>
        <w:keepNext w:val="0"/>
        <w:keepLines w:val="0"/>
        <w:pageBreakBefore w:val="0"/>
        <w:widowControl w:val="0"/>
        <w:kinsoku/>
        <w:wordWrap/>
        <w:overflowPunct w:val="0"/>
        <w:topLinePunct w:val="0"/>
        <w:autoSpaceDE/>
        <w:autoSpaceDN/>
        <w:bidi w:val="0"/>
        <w:spacing w:line="600" w:lineRule="exact"/>
        <w:ind w:firstLine="640" w:firstLineChars="200"/>
        <w:textAlignment w:val="auto"/>
        <w:outlineLvl w:val="9"/>
        <w:rPr>
          <w:rFonts w:hint="eastAsia" w:ascii="方正仿宋" w:hAnsi="方正仿宋" w:eastAsia="方正仿宋" w:cs="方正仿宋"/>
          <w:bCs/>
          <w:spacing w:val="0"/>
          <w:kern w:val="2"/>
          <w:sz w:val="32"/>
          <w:szCs w:val="32"/>
          <w:lang w:val="en-US" w:eastAsia="zh-CN"/>
        </w:rPr>
      </w:pPr>
      <w:r>
        <w:rPr>
          <w:rFonts w:hint="eastAsia" w:ascii="方正楷体" w:hAnsi="方正楷体" w:eastAsia="方正楷体" w:cs="方正楷体"/>
          <w:bCs/>
          <w:spacing w:val="0"/>
          <w:kern w:val="2"/>
          <w:sz w:val="32"/>
          <w:szCs w:val="32"/>
          <w:lang w:val="en-US" w:eastAsia="zh-CN"/>
        </w:rPr>
        <w:t>（二）水环境影响。</w:t>
      </w:r>
      <w:r>
        <w:rPr>
          <w:rFonts w:hint="eastAsia" w:ascii="方正仿宋" w:hAnsi="方正仿宋" w:eastAsia="方正仿宋" w:cs="方正仿宋"/>
          <w:color w:val="auto"/>
          <w:spacing w:val="0"/>
          <w:sz w:val="32"/>
          <w:szCs w:val="32"/>
          <w:highlight w:val="none"/>
          <w:lang w:val="en-US" w:eastAsia="zh-CN"/>
        </w:rPr>
        <w:t>矿区北侧为</w:t>
      </w:r>
      <w:r>
        <w:rPr>
          <w:rFonts w:hint="eastAsia" w:ascii="方正仿宋" w:hAnsi="方正仿宋" w:eastAsia="方正仿宋" w:cs="方正仿宋"/>
          <w:spacing w:val="0"/>
          <w:sz w:val="32"/>
          <w:szCs w:val="32"/>
          <w:lang w:val="en-US" w:eastAsia="zh-CN"/>
        </w:rPr>
        <w:t>白家河</w:t>
      </w:r>
      <w:r>
        <w:rPr>
          <w:rFonts w:hint="eastAsia" w:ascii="方正仿宋" w:hAnsi="方正仿宋" w:eastAsia="方正仿宋" w:cs="方正仿宋"/>
          <w:color w:val="auto"/>
          <w:spacing w:val="0"/>
          <w:sz w:val="32"/>
          <w:szCs w:val="32"/>
          <w:highlight w:val="none"/>
          <w:lang w:val="en-US" w:eastAsia="zh-CN"/>
        </w:rPr>
        <w:t>，属</w:t>
      </w:r>
      <w:r>
        <w:rPr>
          <w:rFonts w:hint="eastAsia" w:ascii="方正仿宋" w:hAnsi="方正仿宋" w:eastAsia="方正仿宋" w:cs="方正仿宋"/>
          <w:spacing w:val="0"/>
          <w:sz w:val="32"/>
          <w:szCs w:val="32"/>
          <w:lang w:val="en-US" w:eastAsia="zh-CN"/>
        </w:rPr>
        <w:t>永宁河一级支流</w:t>
      </w:r>
      <w:r>
        <w:rPr>
          <w:rFonts w:hint="eastAsia" w:ascii="方正仿宋" w:hAnsi="方正仿宋" w:eastAsia="方正仿宋" w:cs="方正仿宋"/>
          <w:color w:val="auto"/>
          <w:spacing w:val="0"/>
          <w:sz w:val="32"/>
          <w:szCs w:val="32"/>
          <w:highlight w:val="none"/>
          <w:lang w:eastAsia="zh-CN"/>
        </w:rPr>
        <w:t>，</w:t>
      </w:r>
      <w:r>
        <w:rPr>
          <w:rFonts w:hint="eastAsia" w:ascii="方正仿宋" w:hAnsi="方正仿宋" w:eastAsia="方正仿宋" w:cs="方正仿宋"/>
          <w:spacing w:val="0"/>
          <w:sz w:val="32"/>
          <w:szCs w:val="32"/>
          <w:lang w:eastAsia="zh-CN"/>
        </w:rPr>
        <w:t>目标水质Ⅲ类</w:t>
      </w:r>
      <w:r>
        <w:rPr>
          <w:rFonts w:hint="eastAsia" w:ascii="方正仿宋" w:hAnsi="方正仿宋" w:eastAsia="方正仿宋" w:cs="方正仿宋"/>
          <w:color w:val="auto"/>
          <w:spacing w:val="0"/>
          <w:sz w:val="32"/>
          <w:szCs w:val="32"/>
          <w:highlight w:val="none"/>
          <w:lang w:eastAsia="zh-CN"/>
        </w:rPr>
        <w:t>。</w:t>
      </w:r>
      <w:r>
        <w:rPr>
          <w:rFonts w:hint="eastAsia" w:ascii="方正仿宋" w:hAnsi="方正仿宋" w:eastAsia="方正仿宋" w:cs="方正仿宋"/>
          <w:spacing w:val="0"/>
          <w:sz w:val="32"/>
          <w:szCs w:val="32"/>
        </w:rPr>
        <w:t>矿区周边分布有3个</w:t>
      </w:r>
      <w:r>
        <w:rPr>
          <w:rFonts w:hint="eastAsia" w:ascii="方正仿宋" w:hAnsi="方正仿宋" w:eastAsia="方正仿宋" w:cs="方正仿宋"/>
          <w:spacing w:val="0"/>
          <w:sz w:val="32"/>
          <w:szCs w:val="32"/>
          <w:lang w:val="en-US" w:eastAsia="zh-CN"/>
        </w:rPr>
        <w:t>地表水型</w:t>
      </w:r>
      <w:r>
        <w:rPr>
          <w:rFonts w:hint="eastAsia" w:ascii="方正仿宋" w:hAnsi="方正仿宋" w:eastAsia="方正仿宋" w:cs="方正仿宋"/>
          <w:spacing w:val="0"/>
          <w:sz w:val="32"/>
          <w:szCs w:val="32"/>
        </w:rPr>
        <w:t>水源地</w:t>
      </w:r>
      <w:r>
        <w:rPr>
          <w:rFonts w:hint="eastAsia" w:ascii="方正仿宋" w:hAnsi="方正仿宋" w:eastAsia="方正仿宋" w:cs="方正仿宋"/>
          <w:spacing w:val="0"/>
          <w:sz w:val="32"/>
          <w:szCs w:val="32"/>
          <w:lang w:eastAsia="zh-CN"/>
        </w:rPr>
        <w:t>。</w:t>
      </w:r>
      <w:r>
        <w:rPr>
          <w:rFonts w:hint="eastAsia" w:ascii="方正仿宋" w:hAnsi="方正仿宋" w:eastAsia="方正仿宋" w:cs="方正仿宋"/>
          <w:color w:val="auto"/>
          <w:spacing w:val="0"/>
          <w:sz w:val="32"/>
          <w:szCs w:val="32"/>
          <w:highlight w:val="none"/>
        </w:rPr>
        <w:t>评价范围内</w:t>
      </w:r>
      <w:r>
        <w:rPr>
          <w:rFonts w:hint="eastAsia" w:ascii="方正仿宋" w:hAnsi="方正仿宋" w:eastAsia="方正仿宋" w:cs="方正仿宋"/>
          <w:bCs/>
          <w:spacing w:val="0"/>
          <w:kern w:val="2"/>
          <w:sz w:val="32"/>
          <w:szCs w:val="32"/>
          <w:lang w:val="en-US" w:eastAsia="zh-CN"/>
        </w:rPr>
        <w:t>无水源地、居民分散水井（泉）等地下水环境保护目标。采矿将破坏含水层，以矿井水的形式排至矿井水处理站。矿井水、生活污水等若直接排放或污（废）水处理设施、高位水池等区域发生渗漏等，将对水环境和土壤环境造成不利影响。</w:t>
      </w:r>
    </w:p>
    <w:p>
      <w:pPr>
        <w:keepNext w:val="0"/>
        <w:keepLines w:val="0"/>
        <w:pageBreakBefore w:val="0"/>
        <w:widowControl w:val="0"/>
        <w:kinsoku/>
        <w:wordWrap/>
        <w:overflowPunct w:val="0"/>
        <w:topLinePunct w:val="0"/>
        <w:autoSpaceDE/>
        <w:autoSpaceDN/>
        <w:bidi w:val="0"/>
        <w:spacing w:line="600" w:lineRule="exact"/>
        <w:ind w:firstLine="640" w:firstLineChars="200"/>
        <w:textAlignment w:val="auto"/>
        <w:outlineLvl w:val="9"/>
        <w:rPr>
          <w:rFonts w:hint="eastAsia" w:ascii="方正仿宋" w:hAnsi="方正仿宋" w:eastAsia="方正仿宋" w:cs="方正仿宋"/>
          <w:bCs/>
          <w:spacing w:val="0"/>
          <w:kern w:val="2"/>
          <w:sz w:val="32"/>
          <w:szCs w:val="32"/>
          <w:lang w:val="en-US" w:eastAsia="zh-CN"/>
        </w:rPr>
      </w:pPr>
      <w:r>
        <w:rPr>
          <w:rFonts w:hint="eastAsia" w:ascii="方正楷体" w:hAnsi="方正楷体" w:eastAsia="方正楷体" w:cs="方正楷体"/>
          <w:bCs/>
          <w:spacing w:val="0"/>
          <w:kern w:val="2"/>
          <w:sz w:val="32"/>
          <w:szCs w:val="32"/>
          <w:lang w:val="en-US" w:eastAsia="zh-CN"/>
        </w:rPr>
        <w:t>（三）其他环境影响。</w:t>
      </w:r>
      <w:r>
        <w:rPr>
          <w:rFonts w:hint="eastAsia" w:ascii="方正仿宋" w:hAnsi="方正仿宋" w:eastAsia="方正仿宋" w:cs="方正仿宋"/>
          <w:bCs/>
          <w:spacing w:val="0"/>
          <w:kern w:val="2"/>
          <w:sz w:val="32"/>
          <w:szCs w:val="32"/>
          <w:lang w:val="en-US" w:eastAsia="zh-CN"/>
        </w:rPr>
        <w:t>建设期扬尘、固体废物、噪声等，运营期</w:t>
      </w:r>
      <w:r>
        <w:rPr>
          <w:rFonts w:hint="eastAsia" w:ascii="方正仿宋" w:hAnsi="方正仿宋" w:eastAsia="方正仿宋" w:cs="方正仿宋"/>
          <w:color w:val="auto"/>
          <w:spacing w:val="0"/>
          <w:sz w:val="32"/>
          <w:szCs w:val="32"/>
          <w:highlight w:val="none"/>
        </w:rPr>
        <w:t>井下采矿凿岩、爆破</w:t>
      </w:r>
      <w:r>
        <w:rPr>
          <w:rFonts w:hint="eastAsia" w:ascii="方正仿宋" w:hAnsi="方正仿宋" w:eastAsia="方正仿宋" w:cs="方正仿宋"/>
          <w:color w:val="auto"/>
          <w:spacing w:val="0"/>
          <w:sz w:val="32"/>
          <w:szCs w:val="32"/>
          <w:highlight w:val="none"/>
          <w:lang w:val="en-US" w:eastAsia="zh-CN"/>
        </w:rPr>
        <w:t>粉尘</w:t>
      </w:r>
      <w:r>
        <w:rPr>
          <w:rFonts w:hint="eastAsia" w:ascii="方正仿宋" w:hAnsi="方正仿宋" w:eastAsia="方正仿宋" w:cs="方正仿宋"/>
          <w:color w:val="auto"/>
          <w:spacing w:val="0"/>
          <w:sz w:val="32"/>
          <w:szCs w:val="32"/>
          <w:highlight w:val="none"/>
          <w:lang w:eastAsia="zh-CN"/>
        </w:rPr>
        <w:t>，</w:t>
      </w:r>
      <w:r>
        <w:rPr>
          <w:rFonts w:hint="eastAsia" w:ascii="方正仿宋" w:hAnsi="方正仿宋" w:eastAsia="方正仿宋" w:cs="方正仿宋"/>
          <w:color w:val="auto"/>
          <w:spacing w:val="0"/>
          <w:sz w:val="32"/>
          <w:szCs w:val="32"/>
          <w:highlight w:val="none"/>
        </w:rPr>
        <w:t>矿石、废石装卸扬尘</w:t>
      </w:r>
      <w:r>
        <w:rPr>
          <w:rFonts w:hint="eastAsia" w:ascii="方正仿宋" w:hAnsi="方正仿宋" w:eastAsia="方正仿宋" w:cs="方正仿宋"/>
          <w:color w:val="auto"/>
          <w:spacing w:val="0"/>
          <w:sz w:val="32"/>
          <w:szCs w:val="32"/>
          <w:highlight w:val="none"/>
          <w:lang w:eastAsia="zh-CN"/>
        </w:rPr>
        <w:t>，</w:t>
      </w:r>
      <w:r>
        <w:rPr>
          <w:rFonts w:hint="eastAsia" w:ascii="方正仿宋" w:hAnsi="方正仿宋" w:eastAsia="方正仿宋" w:cs="方正仿宋"/>
          <w:color w:val="auto"/>
          <w:spacing w:val="0"/>
          <w:sz w:val="32"/>
          <w:szCs w:val="32"/>
          <w:highlight w:val="none"/>
        </w:rPr>
        <w:t>运输道路扬尘</w:t>
      </w:r>
      <w:r>
        <w:rPr>
          <w:rFonts w:hint="eastAsia" w:ascii="方正仿宋" w:hAnsi="方正仿宋" w:eastAsia="方正仿宋" w:cs="方正仿宋"/>
          <w:bCs/>
          <w:spacing w:val="0"/>
          <w:kern w:val="2"/>
          <w:sz w:val="32"/>
          <w:szCs w:val="32"/>
          <w:lang w:val="en-US" w:eastAsia="zh-CN"/>
        </w:rPr>
        <w:t>等，</w:t>
      </w:r>
      <w:r>
        <w:rPr>
          <w:rFonts w:hint="eastAsia" w:ascii="方正仿宋" w:hAnsi="方正仿宋" w:eastAsia="方正仿宋" w:cs="方正仿宋"/>
          <w:color w:val="auto"/>
          <w:spacing w:val="0"/>
          <w:sz w:val="32"/>
          <w:szCs w:val="32"/>
          <w:highlight w:val="none"/>
        </w:rPr>
        <w:t>空压机、水泵、风机噪声、矿石及废石铲装</w:t>
      </w:r>
      <w:r>
        <w:rPr>
          <w:rFonts w:hint="eastAsia" w:ascii="方正仿宋" w:hAnsi="方正仿宋" w:eastAsia="方正仿宋" w:cs="方正仿宋"/>
          <w:bCs/>
          <w:spacing w:val="0"/>
          <w:kern w:val="2"/>
          <w:sz w:val="32"/>
          <w:szCs w:val="32"/>
          <w:lang w:val="en-US" w:eastAsia="zh-CN"/>
        </w:rPr>
        <w:t>等设备产生的噪声等，将对周边环境造成不利影响。</w:t>
      </w:r>
    </w:p>
    <w:p>
      <w:pPr>
        <w:keepNext w:val="0"/>
        <w:keepLines w:val="0"/>
        <w:pageBreakBefore w:val="0"/>
        <w:widowControl w:val="0"/>
        <w:suppressLineNumbers w:val="0"/>
        <w:kinsoku/>
        <w:wordWrap/>
        <w:overflowPunct w:val="0"/>
        <w:topLinePunct w:val="0"/>
        <w:autoSpaceDE/>
        <w:autoSpaceDN/>
        <w:bidi w:val="0"/>
        <w:snapToGrid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rPr>
      </w:pPr>
      <w:r>
        <w:rPr>
          <w:rFonts w:hint="eastAsia" w:ascii="方正仿宋" w:hAnsi="方正仿宋" w:eastAsia="方正仿宋" w:cs="方正仿宋"/>
          <w:spacing w:val="0"/>
          <w:kern w:val="2"/>
          <w:sz w:val="32"/>
          <w:szCs w:val="32"/>
          <w:lang w:val="en-US" w:eastAsia="zh-CN" w:bidi="ar"/>
        </w:rPr>
        <w:t>三、项目建设和运营管理中应落实的工作</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rPr>
      </w:pPr>
      <w:bookmarkStart w:id="4" w:name="_Hlk112614156"/>
      <w:bookmarkEnd w:id="4"/>
      <w:r>
        <w:rPr>
          <w:rFonts w:hint="eastAsia" w:ascii="方正仿宋" w:hAnsi="方正仿宋" w:eastAsia="方正仿宋" w:cs="方正仿宋"/>
          <w:spacing w:val="0"/>
          <w:kern w:val="2"/>
          <w:sz w:val="32"/>
          <w:szCs w:val="32"/>
          <w:lang w:val="en-US" w:eastAsia="zh-CN" w:bidi="ar"/>
        </w:rPr>
        <w:t>（一）严格落实原国土资源部等六部委《关于加快建设绿色矿山的实施意见》（国土资规〔2017〕4号）、自然资源部《有色金属行业绿色矿山建设规范》以及甘肃省关于绿色矿山建设相关规定，将绿色矿山建设和行业规范标准等要求贯穿到矿山规划、设计、建设、运营、闭坑全过程，建设开采方式科学、资源利用高效、企业管理规范、生产工艺环保、矿山环境优美的绿色矿山。在设计、建设和运行中，遵循“环保优先、绿色发展”的目标定位和循环经济、清洁生产的理念，进一步优化工艺路线和设计方案，从源头减少污染物的产生量和排放量，选用先进装备，强化各装置节能降耗和节水措施。</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rPr>
      </w:pPr>
      <w:r>
        <w:rPr>
          <w:rFonts w:hint="eastAsia" w:ascii="方正仿宋" w:hAnsi="方正仿宋" w:eastAsia="方正仿宋" w:cs="方正仿宋"/>
          <w:spacing w:val="0"/>
          <w:kern w:val="2"/>
          <w:sz w:val="32"/>
          <w:szCs w:val="32"/>
          <w:lang w:val="en-US" w:eastAsia="zh-CN" w:bidi="ar"/>
        </w:rPr>
        <w:t>（二）落实生态环境保护措施。施工期严格划定施工范围，不新增临时施工营地。设置环保警示牌、加强宣传教育，施工材料及人员运输依托</w:t>
      </w:r>
      <w:r>
        <w:rPr>
          <w:rFonts w:hint="eastAsia" w:ascii="方正仿宋" w:hAnsi="方正仿宋" w:eastAsia="方正仿宋" w:cs="方正仿宋"/>
          <w:color w:val="000000"/>
          <w:spacing w:val="0"/>
          <w:kern w:val="2"/>
          <w:sz w:val="32"/>
          <w:szCs w:val="32"/>
          <w:lang w:val="en-US" w:eastAsia="zh-CN" w:bidi="ar"/>
        </w:rPr>
        <w:t>已有林区巡视道路。施工结束前须对临时占地进行全面清理整治，并结合项目区生态环境特点进行生态恢复，将矿山开发建设对生态环境的影响降至最低程度。</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rPr>
      </w:pPr>
      <w:r>
        <w:rPr>
          <w:rFonts w:hint="eastAsia" w:ascii="方正仿宋" w:hAnsi="方正仿宋" w:eastAsia="方正仿宋" w:cs="方正仿宋"/>
          <w:spacing w:val="0"/>
          <w:kern w:val="2"/>
          <w:sz w:val="32"/>
          <w:szCs w:val="32"/>
          <w:lang w:val="en-US" w:eastAsia="zh-CN" w:bidi="ar"/>
        </w:rPr>
        <w:t>运营期对开采区、采矿工业场地、道路两侧等扰动区域做好工程防护措施和生态恢复措施。地下开采应严格按采矿设计方案实施爆破，减轻地表塌陷程度。加强施工人员环境保护宣传教育，落实土壤环境跟踪监测计划。</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highlight w:val="none"/>
        </w:rPr>
      </w:pPr>
      <w:r>
        <w:rPr>
          <w:rFonts w:hint="eastAsia" w:ascii="方正仿宋" w:hAnsi="方正仿宋" w:eastAsia="方正仿宋" w:cs="方正仿宋"/>
          <w:spacing w:val="0"/>
          <w:kern w:val="2"/>
          <w:sz w:val="32"/>
          <w:szCs w:val="32"/>
          <w:highlight w:val="none"/>
          <w:lang w:val="en-US" w:eastAsia="zh-CN" w:bidi="ar"/>
        </w:rPr>
        <w:t>落实“边开采、边治理、边恢复”要求，矿山服务期满后按照矿山闭矿有关规定要求完成生态环境治理恢复任务，并依据</w:t>
      </w:r>
      <w:r>
        <w:rPr>
          <w:rFonts w:hint="eastAsia" w:ascii="方正仿宋" w:hAnsi="方正仿宋" w:eastAsia="方正仿宋" w:cs="方正仿宋"/>
          <w:color w:val="000000"/>
          <w:spacing w:val="0"/>
          <w:kern w:val="2"/>
          <w:sz w:val="32"/>
          <w:szCs w:val="32"/>
          <w:highlight w:val="none"/>
          <w:lang w:val="en-US" w:eastAsia="zh-CN" w:bidi="ar"/>
        </w:rPr>
        <w:t>《甘肃怡鑫矿业有限责任公司四山沟银矿产资源开发与恢复治理方案》进行生态恢复、采空区回填、建筑拆除、井口封堵、场地平整等</w:t>
      </w:r>
      <w:r>
        <w:rPr>
          <w:rFonts w:hint="eastAsia" w:ascii="方正仿宋" w:hAnsi="方正仿宋" w:eastAsia="方正仿宋" w:cs="方正仿宋"/>
          <w:spacing w:val="0"/>
          <w:kern w:val="2"/>
          <w:sz w:val="32"/>
          <w:szCs w:val="32"/>
          <w:highlight w:val="none"/>
          <w:lang w:val="en-US" w:eastAsia="zh-CN" w:bidi="ar"/>
        </w:rPr>
        <w:t>，地面工程建构筑物拆除产生的建筑垃圾及时清运。闭矿</w:t>
      </w:r>
      <w:r>
        <w:rPr>
          <w:rFonts w:hint="eastAsia" w:ascii="方正仿宋" w:hAnsi="方正仿宋" w:eastAsia="方正仿宋" w:cs="方正仿宋"/>
          <w:color w:val="000000"/>
          <w:spacing w:val="0"/>
          <w:kern w:val="2"/>
          <w:sz w:val="32"/>
          <w:szCs w:val="32"/>
          <w:highlight w:val="none"/>
          <w:lang w:val="en-US" w:eastAsia="zh-CN" w:bidi="ar"/>
        </w:rPr>
        <w:t>一年内完成恢复使用林地的植被和林业生产条件，三年内进行抚育及补植。</w:t>
      </w:r>
      <w:r>
        <w:rPr>
          <w:rFonts w:hint="eastAsia" w:ascii="方正仿宋" w:hAnsi="方正仿宋" w:eastAsia="方正仿宋" w:cs="方正仿宋"/>
          <w:spacing w:val="0"/>
          <w:kern w:val="2"/>
          <w:sz w:val="32"/>
          <w:szCs w:val="32"/>
          <w:highlight w:val="none"/>
          <w:lang w:val="en-US" w:eastAsia="zh-CN" w:bidi="ar"/>
        </w:rPr>
        <w:t>建立地表岩移观测系统，对沉陷区进行综合整治，加强生态环境管理。</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highlight w:val="none"/>
        </w:rPr>
      </w:pPr>
      <w:r>
        <w:rPr>
          <w:rFonts w:hint="eastAsia" w:ascii="方正仿宋" w:hAnsi="方正仿宋" w:eastAsia="方正仿宋" w:cs="方正仿宋"/>
          <w:spacing w:val="0"/>
          <w:kern w:val="2"/>
          <w:sz w:val="32"/>
          <w:szCs w:val="32"/>
          <w:highlight w:val="none"/>
          <w:lang w:val="en-US" w:eastAsia="zh-CN" w:bidi="ar"/>
        </w:rPr>
        <w:t>（三）落实大气污染防治措施。严格落实《报告书》提出的施工期扬尘污染防治措施及天水市大气污染防治要求。</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highlight w:val="none"/>
        </w:rPr>
      </w:pPr>
      <w:r>
        <w:rPr>
          <w:rFonts w:hint="eastAsia" w:ascii="方正仿宋" w:hAnsi="方正仿宋" w:eastAsia="方正仿宋" w:cs="方正仿宋"/>
          <w:spacing w:val="0"/>
          <w:kern w:val="0"/>
          <w:sz w:val="32"/>
          <w:szCs w:val="32"/>
          <w:highlight w:val="none"/>
          <w:lang w:val="en-US" w:eastAsia="zh-CN" w:bidi="ar"/>
        </w:rPr>
        <w:t>运营期</w:t>
      </w:r>
      <w:r>
        <w:rPr>
          <w:rFonts w:hint="eastAsia" w:ascii="方正仿宋" w:hAnsi="方正仿宋" w:eastAsia="方正仿宋" w:cs="方正仿宋"/>
          <w:spacing w:val="0"/>
          <w:kern w:val="2"/>
          <w:sz w:val="32"/>
          <w:szCs w:val="32"/>
          <w:highlight w:val="none"/>
          <w:lang w:val="en-US" w:eastAsia="zh-CN" w:bidi="ar"/>
        </w:rPr>
        <w:t>地下开采采取强制通风+湿法凿岩+喷雾抑尘。矿石临时堆场设半封闭储棚。配备洒水车，加强洒水频次，对场地、运输道路定期洒水降尘，对运输车辆实施限速、厢体封闭措施。地埋式一体化污水处理设施采取地埋式设计、喷洒除臭剂等措施。生活污水处理站采取地埋式一体化设计，定期喷洒除臭剂。运输道路采用水泥混凝土路面硬化。</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highlight w:val="none"/>
        </w:rPr>
      </w:pPr>
      <w:r>
        <w:rPr>
          <w:rFonts w:hint="eastAsia" w:ascii="方正仿宋" w:hAnsi="方正仿宋" w:eastAsia="方正仿宋" w:cs="方正仿宋"/>
          <w:bCs/>
          <w:spacing w:val="0"/>
          <w:kern w:val="2"/>
          <w:sz w:val="32"/>
          <w:szCs w:val="32"/>
          <w:highlight w:val="none"/>
          <w:lang w:val="en-US" w:eastAsia="zh-CN" w:bidi="ar"/>
        </w:rPr>
        <w:t>各产尘点采取相应措施后，粉尘排放浓度须达到《铅、锌工业污染污染排放标准》（GB25466-2010）及修改单中表6限值要求。生活</w:t>
      </w:r>
      <w:r>
        <w:rPr>
          <w:rFonts w:hint="eastAsia" w:ascii="方正仿宋" w:hAnsi="方正仿宋" w:eastAsia="方正仿宋" w:cs="方正仿宋"/>
          <w:spacing w:val="0"/>
          <w:kern w:val="2"/>
          <w:sz w:val="32"/>
          <w:szCs w:val="32"/>
          <w:highlight w:val="none"/>
          <w:lang w:val="en-US" w:eastAsia="zh-CN" w:bidi="ar"/>
        </w:rPr>
        <w:t>污水处理站NH</w:t>
      </w:r>
      <w:r>
        <w:rPr>
          <w:rFonts w:hint="eastAsia" w:ascii="方正仿宋" w:hAnsi="方正仿宋" w:eastAsia="方正仿宋" w:cs="方正仿宋"/>
          <w:spacing w:val="0"/>
          <w:kern w:val="2"/>
          <w:sz w:val="32"/>
          <w:szCs w:val="32"/>
          <w:highlight w:val="none"/>
          <w:vertAlign w:val="subscript"/>
          <w:lang w:val="en-US" w:eastAsia="zh-CN" w:bidi="ar"/>
        </w:rPr>
        <w:t>3</w:t>
      </w:r>
      <w:r>
        <w:rPr>
          <w:rFonts w:hint="eastAsia" w:ascii="方正仿宋" w:hAnsi="方正仿宋" w:eastAsia="方正仿宋" w:cs="方正仿宋"/>
          <w:spacing w:val="0"/>
          <w:kern w:val="2"/>
          <w:sz w:val="32"/>
          <w:szCs w:val="32"/>
          <w:highlight w:val="none"/>
          <w:lang w:val="en-US" w:eastAsia="zh-CN" w:bidi="ar"/>
        </w:rPr>
        <w:t>和H</w:t>
      </w:r>
      <w:r>
        <w:rPr>
          <w:rFonts w:hint="eastAsia" w:ascii="方正仿宋" w:hAnsi="方正仿宋" w:eastAsia="方正仿宋" w:cs="方正仿宋"/>
          <w:spacing w:val="0"/>
          <w:kern w:val="2"/>
          <w:sz w:val="32"/>
          <w:szCs w:val="32"/>
          <w:highlight w:val="none"/>
          <w:vertAlign w:val="subscript"/>
          <w:lang w:val="en-US" w:eastAsia="zh-CN" w:bidi="ar"/>
        </w:rPr>
        <w:t>2</w:t>
      </w:r>
      <w:r>
        <w:rPr>
          <w:rFonts w:hint="eastAsia" w:ascii="方正仿宋" w:hAnsi="方正仿宋" w:eastAsia="方正仿宋" w:cs="方正仿宋"/>
          <w:spacing w:val="0"/>
          <w:kern w:val="2"/>
          <w:sz w:val="32"/>
          <w:szCs w:val="32"/>
          <w:highlight w:val="none"/>
          <w:lang w:val="en-US" w:eastAsia="zh-CN" w:bidi="ar"/>
        </w:rPr>
        <w:t>S无组织排放浓度</w:t>
      </w:r>
      <w:r>
        <w:rPr>
          <w:rFonts w:hint="eastAsia" w:ascii="方正仿宋" w:hAnsi="方正仿宋" w:eastAsia="方正仿宋" w:cs="方正仿宋"/>
          <w:bCs/>
          <w:spacing w:val="0"/>
          <w:kern w:val="2"/>
          <w:sz w:val="32"/>
          <w:szCs w:val="32"/>
          <w:highlight w:val="none"/>
          <w:lang w:val="en-US" w:eastAsia="zh-CN" w:bidi="ar"/>
        </w:rPr>
        <w:t>须达到</w:t>
      </w:r>
      <w:r>
        <w:rPr>
          <w:rFonts w:hint="eastAsia" w:ascii="方正仿宋" w:hAnsi="方正仿宋" w:eastAsia="方正仿宋" w:cs="方正仿宋"/>
          <w:spacing w:val="0"/>
          <w:kern w:val="2"/>
          <w:sz w:val="32"/>
          <w:szCs w:val="32"/>
          <w:highlight w:val="none"/>
          <w:lang w:val="en-US" w:eastAsia="zh-CN" w:bidi="ar"/>
        </w:rPr>
        <w:t>《城镇污水处理厂污染物排放标准》（GB18918-2002）表4厂界废气排放最高允许浓度二级标准要求。按照《空气质量持续改善行动计划》（国发〔2023〕24号）、《重点行业移动源监管与核查技术指南》（HJ1321-2023）等文件中有关规定落实清洁运输的要求。</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highlight w:val="none"/>
        </w:rPr>
      </w:pPr>
      <w:r>
        <w:rPr>
          <w:rFonts w:hint="eastAsia" w:ascii="方正仿宋" w:hAnsi="方正仿宋" w:eastAsia="方正仿宋" w:cs="方正仿宋"/>
          <w:spacing w:val="0"/>
          <w:kern w:val="0"/>
          <w:sz w:val="32"/>
          <w:szCs w:val="32"/>
          <w:highlight w:val="none"/>
          <w:lang w:val="en-US" w:eastAsia="zh-CN" w:bidi="ar"/>
        </w:rPr>
        <w:t>（四）加强水污染防治措施。按照“雨污分流、清污分流、分质处理</w:t>
      </w:r>
      <w:r>
        <w:rPr>
          <w:rFonts w:hint="eastAsia" w:ascii="方正仿宋" w:hAnsi="方正仿宋" w:eastAsia="方正仿宋" w:cs="方正仿宋"/>
          <w:spacing w:val="0"/>
          <w:kern w:val="2"/>
          <w:sz w:val="32"/>
          <w:szCs w:val="32"/>
          <w:highlight w:val="none"/>
          <w:lang w:val="en-US" w:eastAsia="zh-CN" w:bidi="ar"/>
        </w:rPr>
        <w:t>、一水多用”的原则优化完善给排水系统，进一步提高水的回用率，减少新鲜水用量和废水产生量。施工期生产废水集中收集沉淀后回用。生活洗漱废水用于场地泼洒降尘。施工场地设环保厕所，定期清掏，施工结束后及时恢复。</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highlight w:val="none"/>
        </w:rPr>
      </w:pPr>
      <w:r>
        <w:rPr>
          <w:rFonts w:hint="eastAsia" w:ascii="方正仿宋" w:hAnsi="方正仿宋" w:eastAsia="方正仿宋" w:cs="方正仿宋"/>
          <w:spacing w:val="0"/>
          <w:kern w:val="2"/>
          <w:sz w:val="32"/>
          <w:szCs w:val="32"/>
          <w:highlight w:val="none"/>
          <w:lang w:val="en-US" w:eastAsia="zh-CN" w:bidi="ar"/>
        </w:rPr>
        <w:t>运营期地下涌水、地下开采喷雾废水、废石场日最大淋溶液、初期雨水按照《报告书》要求收集后，进入矿井涌水处理站（处理规模350m</w:t>
      </w:r>
      <w:r>
        <w:rPr>
          <w:rFonts w:hint="eastAsia" w:ascii="方正仿宋" w:hAnsi="方正仿宋" w:eastAsia="方正仿宋" w:cs="方正仿宋"/>
          <w:spacing w:val="0"/>
          <w:kern w:val="2"/>
          <w:sz w:val="32"/>
          <w:szCs w:val="32"/>
          <w:highlight w:val="none"/>
          <w:vertAlign w:val="superscript"/>
          <w:lang w:val="en-US" w:eastAsia="zh-CN" w:bidi="ar"/>
        </w:rPr>
        <w:t>3</w:t>
      </w:r>
      <w:r>
        <w:rPr>
          <w:rFonts w:hint="eastAsia" w:ascii="方正仿宋" w:hAnsi="方正仿宋" w:eastAsia="方正仿宋" w:cs="方正仿宋"/>
          <w:spacing w:val="0"/>
          <w:kern w:val="2"/>
          <w:sz w:val="32"/>
          <w:szCs w:val="32"/>
          <w:highlight w:val="none"/>
          <w:lang w:val="en-US" w:eastAsia="zh-CN" w:bidi="ar"/>
        </w:rPr>
        <w:t>/d，采用“混凝沉淀+过滤”处理工艺）处理，处理后须达到</w:t>
      </w:r>
      <w:r>
        <w:rPr>
          <w:rFonts w:hint="eastAsia" w:ascii="方正仿宋" w:hAnsi="方正仿宋" w:eastAsia="方正仿宋" w:cs="方正仿宋"/>
          <w:bCs/>
          <w:spacing w:val="0"/>
          <w:kern w:val="2"/>
          <w:sz w:val="32"/>
          <w:szCs w:val="32"/>
          <w:highlight w:val="none"/>
          <w:lang w:val="en-US" w:eastAsia="zh-CN" w:bidi="ar"/>
        </w:rPr>
        <w:t>《铅、锌工业污染污染排放标准》（GB25466-2010）及修改单中</w:t>
      </w:r>
      <w:r>
        <w:rPr>
          <w:rFonts w:hint="eastAsia" w:ascii="方正仿宋" w:hAnsi="方正仿宋" w:eastAsia="方正仿宋" w:cs="方正仿宋"/>
          <w:spacing w:val="0"/>
          <w:kern w:val="2"/>
          <w:sz w:val="32"/>
          <w:szCs w:val="32"/>
          <w:highlight w:val="none"/>
          <w:lang w:val="en-US" w:eastAsia="zh-CN" w:bidi="ar"/>
        </w:rPr>
        <w:t>表2标准限值，同时须达到《城市污水再生利用 工业用水水质》（GB/T19923-2024）中间冷开式循环冷却水补充水、锅炉补水、工艺用水、产品用水水质标准限值及《城市污水再生利用 城市杂用水水质》（GB/T18920-2020）中城市绿化、道路清扫、消防、建筑施工用水水质标准限值后回用于采矿、道路洒水及抑尘用水。生活污水通过地埋式污水处理站（处理能力10m</w:t>
      </w:r>
      <w:r>
        <w:rPr>
          <w:rFonts w:hint="eastAsia" w:ascii="方正仿宋" w:hAnsi="方正仿宋" w:eastAsia="方正仿宋" w:cs="方正仿宋"/>
          <w:spacing w:val="0"/>
          <w:kern w:val="2"/>
          <w:sz w:val="32"/>
          <w:szCs w:val="32"/>
          <w:highlight w:val="none"/>
          <w:vertAlign w:val="superscript"/>
          <w:lang w:val="en-US" w:eastAsia="zh-CN" w:bidi="ar"/>
        </w:rPr>
        <w:t>3</w:t>
      </w:r>
      <w:r>
        <w:rPr>
          <w:rFonts w:hint="eastAsia" w:ascii="方正仿宋" w:hAnsi="方正仿宋" w:eastAsia="方正仿宋" w:cs="方正仿宋"/>
          <w:spacing w:val="0"/>
          <w:kern w:val="2"/>
          <w:sz w:val="32"/>
          <w:szCs w:val="32"/>
          <w:highlight w:val="none"/>
          <w:lang w:val="en-US" w:eastAsia="zh-CN" w:bidi="ar"/>
        </w:rPr>
        <w:t>/d）处理，采用A/O生物接触氧化法处理工艺，处理须达到《城市污水再生利用 城市杂用水水质》（GB/T18920-2020）中城市绿化、道路清扫、消防、建筑施工用水水质标准限值后回用于矿区洒水降尘。本项目废水均不外排。</w:t>
      </w:r>
    </w:p>
    <w:p>
      <w:pPr>
        <w:keepNext w:val="0"/>
        <w:keepLines w:val="0"/>
        <w:pageBreakBefore w:val="0"/>
        <w:widowControl w:val="0"/>
        <w:suppressLineNumbers w:val="0"/>
        <w:kinsoku/>
        <w:wordWrap/>
        <w:overflowPunct w:val="0"/>
        <w:topLinePunct w:val="0"/>
        <w:autoSpaceDE/>
        <w:autoSpaceDN/>
        <w:bidi w:val="0"/>
        <w:snapToGrid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highlight w:val="none"/>
        </w:rPr>
      </w:pPr>
      <w:r>
        <w:rPr>
          <w:rFonts w:hint="eastAsia" w:ascii="方正仿宋" w:hAnsi="方正仿宋" w:eastAsia="方正仿宋" w:cs="方正仿宋"/>
          <w:spacing w:val="0"/>
          <w:kern w:val="2"/>
          <w:sz w:val="32"/>
          <w:szCs w:val="32"/>
          <w:highlight w:val="none"/>
          <w:lang w:val="en-US" w:eastAsia="zh-CN" w:bidi="ar"/>
        </w:rPr>
        <w:t>（五）加强土壤及地下水污染防治措施。根据“源头控制、分区防治、污染监控、应急响应”相结合的原则，严格按照《报告书》要求划定防渗区域并采取相应的防渗措施，落实岗位环保责任制和各项环境监测计划，建立地下水环境风险应急预案，一旦发现地下水污染隐患，应立即启动应急预案、采取应急措施控制地下水污染，确保地下水环境安全。落实地下水及土壤环境跟踪监测计划。</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highlight w:val="none"/>
        </w:rPr>
      </w:pPr>
      <w:r>
        <w:rPr>
          <w:rFonts w:hint="eastAsia" w:ascii="方正仿宋" w:hAnsi="方正仿宋" w:eastAsia="方正仿宋" w:cs="方正仿宋"/>
          <w:spacing w:val="0"/>
          <w:kern w:val="2"/>
          <w:sz w:val="32"/>
          <w:szCs w:val="32"/>
          <w:highlight w:val="none"/>
          <w:lang w:val="en-US" w:eastAsia="zh-CN" w:bidi="ar"/>
        </w:rPr>
        <w:t>（六）加强固体废物分类处置。严格落实《报告书》提出的各项固体废物处置措施，按照“减量化、资源化、无害化、不相容相分离”原则，对固体废物进行安全分类收集、处理和处置，确保不造成二次污染。施工期井巷掘进废石和PD31洞口现有废石排至废石临时堆场暂存。拆除的建筑垃圾尽量回收利用，不能利用部分运至秦州区皂郊镇建筑垃圾填埋场。生活垃圾收集后交由环卫部门处置。施工结束后按照《报告书》要求对历史遗留废石堆场进行回填，并落实生态恢复要求。</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highlight w:val="none"/>
          <w:lang w:val="en-US" w:eastAsia="zh-CN" w:bidi="ar"/>
        </w:rPr>
      </w:pPr>
      <w:r>
        <w:rPr>
          <w:rFonts w:hint="eastAsia" w:ascii="方正仿宋" w:hAnsi="方正仿宋" w:eastAsia="方正仿宋" w:cs="方正仿宋"/>
          <w:spacing w:val="0"/>
          <w:kern w:val="2"/>
          <w:sz w:val="32"/>
          <w:szCs w:val="32"/>
          <w:highlight w:val="none"/>
          <w:lang w:val="en-US" w:eastAsia="zh-CN" w:bidi="ar"/>
        </w:rPr>
        <w:t>运营期</w:t>
      </w:r>
      <w:r>
        <w:rPr>
          <w:rFonts w:hint="eastAsia" w:ascii="方正仿宋" w:hAnsi="方正仿宋" w:eastAsia="方正仿宋" w:cs="方正仿宋"/>
          <w:color w:val="000000"/>
          <w:spacing w:val="0"/>
          <w:kern w:val="2"/>
          <w:sz w:val="32"/>
          <w:szCs w:val="32"/>
          <w:highlight w:val="none"/>
          <w:lang w:val="en-US" w:eastAsia="zh-CN" w:bidi="ar"/>
        </w:rPr>
        <w:t>第一年部分</w:t>
      </w:r>
      <w:r>
        <w:rPr>
          <w:rFonts w:hint="eastAsia" w:ascii="方正仿宋" w:hAnsi="方正仿宋" w:eastAsia="方正仿宋" w:cs="方正仿宋"/>
          <w:spacing w:val="0"/>
          <w:kern w:val="2"/>
          <w:sz w:val="32"/>
          <w:szCs w:val="32"/>
          <w:highlight w:val="none"/>
          <w:lang w:val="en-US" w:eastAsia="zh-CN" w:bidi="ar"/>
        </w:rPr>
        <w:t>采矿废石</w:t>
      </w:r>
      <w:r>
        <w:rPr>
          <w:rFonts w:hint="eastAsia" w:ascii="方正仿宋" w:hAnsi="方正仿宋" w:eastAsia="方正仿宋" w:cs="方正仿宋"/>
          <w:color w:val="000000"/>
          <w:spacing w:val="0"/>
          <w:kern w:val="2"/>
          <w:sz w:val="32"/>
          <w:szCs w:val="32"/>
          <w:highlight w:val="none"/>
          <w:lang w:val="en-US" w:eastAsia="zh-CN" w:bidi="ar"/>
        </w:rPr>
        <w:t>堆存在废石临时堆场，其余全部回填井下采空</w:t>
      </w:r>
      <w:r>
        <w:rPr>
          <w:rFonts w:hint="eastAsia" w:ascii="方正仿宋" w:hAnsi="方正仿宋" w:eastAsia="方正仿宋" w:cs="方正仿宋"/>
          <w:spacing w:val="0"/>
          <w:kern w:val="2"/>
          <w:sz w:val="32"/>
          <w:szCs w:val="32"/>
          <w:highlight w:val="none"/>
          <w:lang w:val="en-US" w:eastAsia="zh-CN" w:bidi="ar"/>
        </w:rPr>
        <w:t>区，第二年起废石不出井，全部回填采空区，废石场废石自第二年起回填采空区，废石堆场储存能力30720吨，最长贮存期不得超过24个月。矿井涌水处理站沉淀物进行危废鉴别，若为危险废物，暂存于危险废物贮存库，定期交有资质的单位处置；若为一般工业固废，回填采空区，鉴别前按危废管理。废过滤介质由生产厂家更换后回收处理。废蓄电池、废矿物油</w:t>
      </w:r>
      <w:r>
        <w:rPr>
          <w:rFonts w:hint="eastAsia" w:ascii="方正仿宋" w:hAnsi="方正仿宋" w:eastAsia="方正仿宋" w:cs="方正仿宋"/>
          <w:color w:val="000000"/>
          <w:spacing w:val="0"/>
          <w:kern w:val="2"/>
          <w:sz w:val="32"/>
          <w:szCs w:val="32"/>
          <w:highlight w:val="none"/>
          <w:lang w:val="en-US" w:eastAsia="zh-CN" w:bidi="ar"/>
        </w:rPr>
        <w:t>、</w:t>
      </w:r>
      <w:r>
        <w:rPr>
          <w:rFonts w:hint="eastAsia" w:ascii="方正仿宋" w:hAnsi="方正仿宋" w:eastAsia="方正仿宋" w:cs="方正仿宋"/>
          <w:spacing w:val="0"/>
          <w:kern w:val="2"/>
          <w:sz w:val="32"/>
          <w:szCs w:val="32"/>
          <w:highlight w:val="none"/>
          <w:lang w:val="en-US" w:eastAsia="zh-CN" w:bidi="ar"/>
        </w:rPr>
        <w:t>废油桶</w:t>
      </w:r>
      <w:r>
        <w:rPr>
          <w:rFonts w:hint="eastAsia" w:ascii="方正仿宋" w:hAnsi="方正仿宋" w:eastAsia="方正仿宋" w:cs="方正仿宋"/>
          <w:color w:val="000000"/>
          <w:spacing w:val="0"/>
          <w:kern w:val="2"/>
          <w:sz w:val="32"/>
          <w:szCs w:val="32"/>
          <w:highlight w:val="none"/>
          <w:lang w:val="en-US" w:eastAsia="zh-CN" w:bidi="ar"/>
        </w:rPr>
        <w:t>属于危险废物，</w:t>
      </w:r>
      <w:r>
        <w:rPr>
          <w:rFonts w:hint="eastAsia" w:ascii="方正仿宋" w:hAnsi="方正仿宋" w:eastAsia="方正仿宋" w:cs="方正仿宋"/>
          <w:spacing w:val="0"/>
          <w:kern w:val="2"/>
          <w:sz w:val="32"/>
          <w:szCs w:val="32"/>
          <w:highlight w:val="none"/>
          <w:lang w:val="en-US" w:eastAsia="zh-CN" w:bidi="ar"/>
        </w:rPr>
        <w:t>暂存于危险废物贮存库，定期交有资质的单位处置。生活垃圾、生活污水处理站污泥清运至当地生活垃圾填埋场处理。</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highlight w:val="none"/>
        </w:rPr>
      </w:pPr>
      <w:r>
        <w:rPr>
          <w:rFonts w:hint="eastAsia" w:ascii="方正仿宋" w:hAnsi="方正仿宋" w:eastAsia="方正仿宋" w:cs="方正仿宋"/>
          <w:spacing w:val="0"/>
          <w:kern w:val="2"/>
          <w:sz w:val="32"/>
          <w:szCs w:val="32"/>
          <w:highlight w:val="none"/>
          <w:lang w:val="en-US" w:eastAsia="zh-CN" w:bidi="ar"/>
        </w:rPr>
        <w:t>废石场建设须达到《一般工业固体废物贮存和填埋污染控制标准》（GB18599-2020）要求，危险废物贮存库须符合《危险废物贮存污染控制标准》（GB18597-2023）要求。</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highlight w:val="none"/>
        </w:rPr>
      </w:pPr>
      <w:r>
        <w:rPr>
          <w:rFonts w:hint="eastAsia" w:ascii="方正仿宋" w:hAnsi="方正仿宋" w:eastAsia="方正仿宋" w:cs="方正仿宋"/>
          <w:spacing w:val="0"/>
          <w:kern w:val="2"/>
          <w:sz w:val="32"/>
          <w:szCs w:val="32"/>
          <w:highlight w:val="none"/>
          <w:lang w:val="en-US" w:eastAsia="zh-CN" w:bidi="ar"/>
        </w:rPr>
        <w:t>（七）落实声环境保护措施。合理安排施工时间，不得在夜间开展施工、爆破等作业活动，优先选用低噪声设备并合理布局，对产噪设备采取隔声、消声和减振等综合降噪措施，</w:t>
      </w:r>
      <w:r>
        <w:rPr>
          <w:rFonts w:hint="eastAsia" w:ascii="方正仿宋" w:hAnsi="方正仿宋" w:eastAsia="方正仿宋" w:cs="方正仿宋"/>
          <w:bCs/>
          <w:spacing w:val="0"/>
          <w:kern w:val="2"/>
          <w:sz w:val="32"/>
          <w:szCs w:val="32"/>
          <w:highlight w:val="none"/>
          <w:lang w:val="en-US" w:eastAsia="zh-CN" w:bidi="ar"/>
        </w:rPr>
        <w:t>确保施工期和运营期厂界噪声须分别符合</w:t>
      </w:r>
      <w:r>
        <w:rPr>
          <w:rFonts w:hint="eastAsia" w:ascii="方正仿宋" w:hAnsi="方正仿宋" w:eastAsia="方正仿宋" w:cs="方正仿宋"/>
          <w:spacing w:val="0"/>
          <w:kern w:val="2"/>
          <w:sz w:val="32"/>
          <w:szCs w:val="32"/>
          <w:highlight w:val="none"/>
          <w:lang w:val="en-US" w:eastAsia="zh-CN" w:bidi="ar"/>
        </w:rPr>
        <w:t>《建筑施工场界环境噪声排放标准》（GB12523-2011）和</w:t>
      </w:r>
      <w:r>
        <w:rPr>
          <w:rFonts w:hint="eastAsia" w:ascii="方正仿宋" w:hAnsi="方正仿宋" w:eastAsia="方正仿宋" w:cs="方正仿宋"/>
          <w:bCs/>
          <w:spacing w:val="0"/>
          <w:kern w:val="2"/>
          <w:sz w:val="32"/>
          <w:szCs w:val="32"/>
          <w:highlight w:val="none"/>
          <w:lang w:val="en-US" w:eastAsia="zh-CN" w:bidi="ar"/>
        </w:rPr>
        <w:t>《工业企业厂界环境噪声排放标准》（GB12348-2008）2类区标准要求。</w:t>
      </w:r>
    </w:p>
    <w:p>
      <w:pPr>
        <w:keepNext w:val="0"/>
        <w:keepLines w:val="0"/>
        <w:pageBreakBefore w:val="0"/>
        <w:widowControl w:val="0"/>
        <w:suppressLineNumbers w:val="0"/>
        <w:kinsoku/>
        <w:wordWrap/>
        <w:overflowPunct w:val="0"/>
        <w:topLinePunct w:val="0"/>
        <w:autoSpaceDE/>
        <w:autoSpaceDN/>
        <w:bidi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color w:val="000000"/>
          <w:spacing w:val="0"/>
          <w:kern w:val="2"/>
          <w:sz w:val="32"/>
          <w:szCs w:val="32"/>
          <w:highlight w:val="none"/>
        </w:rPr>
      </w:pPr>
      <w:r>
        <w:rPr>
          <w:rFonts w:hint="eastAsia" w:ascii="方正仿宋" w:hAnsi="方正仿宋" w:eastAsia="方正仿宋" w:cs="方正仿宋"/>
          <w:spacing w:val="0"/>
          <w:kern w:val="2"/>
          <w:sz w:val="32"/>
          <w:szCs w:val="32"/>
          <w:highlight w:val="none"/>
          <w:lang w:val="en-US" w:eastAsia="zh-CN" w:bidi="ar"/>
        </w:rPr>
        <w:t>（八）严格落实环境风险防范措施。建立健全环境管理机构和制度，</w:t>
      </w:r>
      <w:r>
        <w:rPr>
          <w:rFonts w:hint="eastAsia" w:ascii="方正仿宋" w:hAnsi="方正仿宋" w:eastAsia="方正仿宋" w:cs="方正仿宋"/>
          <w:color w:val="000000"/>
          <w:spacing w:val="0"/>
          <w:kern w:val="2"/>
          <w:sz w:val="32"/>
          <w:szCs w:val="32"/>
          <w:highlight w:val="none"/>
          <w:lang w:val="en-US" w:eastAsia="zh-CN" w:bidi="ar"/>
        </w:rPr>
        <w:t>明确内部环境管理部门及人员职责，进一步落实环境保护管理责任。加强各环保设施设计、维护和运行管理，加强物料、危险品储运和使用管理。严格按照《报告书》要求落实各项环境风险防范措施，制定突发环境事件应急预案，并报当地生态环境部门备案，实现与相关管理部门和所在区域突发环境事件应急预案有效衔接，储备应急物资，定期进行应急培训和演练。企业应严格落实环保设施安全生产要求，定期组织开展环保设施的安全风险评估。</w:t>
      </w:r>
    </w:p>
    <w:p>
      <w:pPr>
        <w:keepNext w:val="0"/>
        <w:keepLines w:val="0"/>
        <w:pageBreakBefore w:val="0"/>
        <w:widowControl w:val="0"/>
        <w:suppressLineNumbers w:val="0"/>
        <w:kinsoku/>
        <w:wordWrap/>
        <w:overflowPunct w:val="0"/>
        <w:topLinePunct w:val="0"/>
        <w:autoSpaceDE/>
        <w:autoSpaceDN/>
        <w:bidi w:val="0"/>
        <w:snapToGrid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spacing w:val="0"/>
          <w:kern w:val="2"/>
          <w:sz w:val="32"/>
          <w:szCs w:val="32"/>
        </w:rPr>
      </w:pPr>
      <w:r>
        <w:rPr>
          <w:rFonts w:hint="eastAsia" w:ascii="方正仿宋" w:hAnsi="方正仿宋" w:eastAsia="方正仿宋" w:cs="方正仿宋"/>
          <w:spacing w:val="0"/>
          <w:kern w:val="2"/>
          <w:sz w:val="32"/>
          <w:szCs w:val="32"/>
          <w:highlight w:val="none"/>
          <w:lang w:val="en-US" w:eastAsia="zh-CN" w:bidi="ar"/>
        </w:rPr>
        <w:t>四、</w:t>
      </w:r>
      <w:r>
        <w:rPr>
          <w:rFonts w:hint="eastAsia" w:ascii="方正仿宋" w:hAnsi="方正仿宋" w:eastAsia="方正仿宋" w:cs="方正仿宋"/>
          <w:color w:val="000000"/>
          <w:spacing w:val="0"/>
          <w:kern w:val="2"/>
          <w:sz w:val="32"/>
          <w:szCs w:val="32"/>
          <w:highlight w:val="none"/>
          <w:lang w:val="en-US" w:eastAsia="zh-CN" w:bidi="ar"/>
        </w:rPr>
        <w:t>严格落实建设项目环境管理要求。建设项目须严格执行环境保护“三同时”制度。你公司应落实生态环境保护主体责任，</w:t>
      </w:r>
      <w:r>
        <w:rPr>
          <w:rFonts w:hint="eastAsia" w:ascii="方正仿宋" w:hAnsi="方正仿宋" w:eastAsia="方正仿宋" w:cs="方正仿宋"/>
          <w:color w:val="000000"/>
          <w:spacing w:val="0"/>
          <w:kern w:val="2"/>
          <w:sz w:val="32"/>
          <w:szCs w:val="32"/>
          <w:lang w:val="en-US" w:eastAsia="zh-CN" w:bidi="ar"/>
        </w:rPr>
        <w:t>将优化和细化后的各项生态环境保护措施及概算纳入设计以及施工、工程监理等招标文件及合同，做到环保投资足额及时到位。严格落实《报告书》提出的环境监测计划，发现污染物排放监测数据异常的，应当及时报告生态环境主管部门，并根据结果不断优化各项生态环境保护措施，做好信息公开，接受社会监督。项目环境影响评价文件批准后，项目的性质、规模、地点或者防治污染、防止生态破坏的措施发生重大变动，应当重新报批该项目的环境影响评价文件。自本批复批准之日起，如超过5年方决定项目开工建设的，项目环境影响评价文件应当报我厅重新审核。项目在启动生产设施或者在实际排污之前，依法依规办理排污许可相关手续，并按规定程序实施竣工环境保护验收</w:t>
      </w:r>
      <w:r>
        <w:rPr>
          <w:rFonts w:hint="eastAsia" w:ascii="方正仿宋" w:hAnsi="方正仿宋" w:eastAsia="方正仿宋" w:cs="方正仿宋"/>
          <w:spacing w:val="0"/>
          <w:kern w:val="2"/>
          <w:sz w:val="32"/>
          <w:szCs w:val="32"/>
          <w:lang w:val="en-US" w:eastAsia="zh-CN" w:bidi="ar"/>
        </w:rPr>
        <w:t>。</w:t>
      </w:r>
    </w:p>
    <w:p>
      <w:pPr>
        <w:keepNext w:val="0"/>
        <w:keepLines w:val="0"/>
        <w:pageBreakBefore w:val="0"/>
        <w:widowControl w:val="0"/>
        <w:suppressLineNumbers w:val="0"/>
        <w:kinsoku/>
        <w:wordWrap/>
        <w:overflowPunct w:val="0"/>
        <w:topLinePunct w:val="0"/>
        <w:autoSpaceDE/>
        <w:autoSpaceDN/>
        <w:bidi w:val="0"/>
        <w:snapToGrid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color w:val="000000"/>
          <w:spacing w:val="0"/>
          <w:kern w:val="2"/>
          <w:sz w:val="32"/>
          <w:szCs w:val="32"/>
        </w:rPr>
      </w:pP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7" name="KGD_6891D5A0$01$29$00001" descr="nwkOiId/bBbOAe61rgYT4vXM3UaFFF0tl2W9B2ekj1Z7kYnHXrUHbs1gN35c90qvyt3b16F/QRQ3ZijT9pdmMi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cwJwP6BZlxjgva5gCsBuOM+AGqPvwdwhAi5Y/LbVGYHKSIkP0+i0v9sW0s9w5BsWAIlbAnzy1ilHl/1YoZVN5TblKgNEZynlJtm6aM1QHNHeP0ubu575OyhJuumJpx+zfdynm4q2B5pck3HuqQVOXSndAzsxX6JDe67n/CIJzkLap8J7+duDhaSO3tx4rn8Mi2Ex236Myf07rDBUyqpjY+3IoedhPDp6wKjbrrnudDu63El6QN1G1KDxNlV+nsG4+JD7ibm1zoZunvVeT7L1Q1+ffxnGXt5wb+BTYOxWDRT3AUKpzBjDfWkjy3q2gOB0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891D5A0$01$29$00001" o:spid="_x0000_s1026" o:spt="1" alt="nwkOiId/bBbOAe61rgYT4vXM3UaFFF0tl2W9B2ekj1Z7kYnHXrUHbs1gN35c90qvyt3b16F/QRQ3ZijT9pdmMi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cwJwP6BZlxjgva5gCsBuOM+AGqPvwdwhAi5Y/LbVGYHKSIkP0+i0v9sW0s9w5BsWAIlbAnzy1ilHl/1YoZVN5TblKgNEZynlJtm6aM1QHNHeP0ubu575OyhJuumJpx+zfdynm4q2B5pck3HuqQVOXSndAzsxX6JDe67n/CIJzkLap8J7+duDhaSO3tx4rn8Mi2Ex236Myf07rDBUyqpjY+3IoedhPDp6wKjbrrnudDu63El6QN1G1KDxNlV+nsG4+JD7ibm1zoZunvVeT7L1Q1+ffxnGXt5wb+BTYOxWDRT3AUKpzBjDfWkjy3q2gOB0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" style="position:absolute;left:0pt;margin-left:-89.4pt;margin-top:-83.55pt;height:5pt;width:5pt;visibility:hidden;z-index:25167155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6"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052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7PupA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5"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6950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V5c/MGA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VeXPz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4"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848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s1tIy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3"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745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320FQ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t9tBUB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2"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643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WMjoc9oAAAAPAQAADwAAAAAA&#10;AAABACAAAAAiAAAAZHJzL2Rvd25yZXYueG1sUEsBAhQAFAAAAAgAh07iQAW4+j4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0"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540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BG7I2D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9"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438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ARZc7EZDAAARB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8" name="KGD_Gobal1" descr="lskY7P30+39SSS2ze3CC/FPjDb6BOfprc7sefw6+RMm66FA5/eY9DFEe70YS4i39vEbyV8WArP5Rc3VvbYIvB9iJ66lnpJLrtqvLUL6gQy8zAZfTEjS6hQqaDUuUoZZE/uCkjOybtwktB9CQ4m7sAW0sLUc25ULDj3fDj3dG6Ni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ApmOeLZ4//Hgng9G3SFAueHQladWFpRm85SwY5SprtcGJrGzlxmWV0GvXI90pWizbuBx/RKcOH5BBkVmo6IuYqQC7g8f5U+y+MNUG+u7fIb4KaRcv81AApT2slLGt45/0WkuWaRSNDBLt48975MxFKKrflp5adAE5R4bfoqu0A2LSLxJdHEQg2a9ZZcnXGupYSO7pzOo2e6aPZ+zJAiOahqc0rVblnk9npykhVpJYlxgf/W4NHL3TLOp+cVUNuTx/bJTRxpaBsvo6MyP5rTBtjHZGaaDEw/ZjUjLjg6IrQ/Yk9QbSKCLYPTnu6rqHSpy4eiNMVQHxhagk1rbbgDt4Bi45Zg+Hl0/jBC7PVe/azjPTcIV1R3DJWL9a4QtygQb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PjDb6BOfprc7sefw6+RMm66FA5/eY9DFEe70YS4i39vEbyV8WArP5Rc3VvbYIvB9iJ66lnpJLrtqvLUL6gQy8zAZfTEjS6hQqaDUuUoZZE/uCkjOybtwktB9CQ4m7sAW0sLUc25ULDj3fDj3dG6Ni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ApmOeLZ4//Hgng9G3SFAueHQladWFpRm85SwY5SprtcGJrGzlxmWV0GvXI90pWizbuBx/RKcOH5BBkVmo6IuYqQC7g8f5U+y+MNUG+u7fIb4KaRcv81AApT2slLGt45/0WkuWaRSNDBLt48975MxFKKrflp5adAE5R4bfoqu0A2LSLxJdHEQg2a9ZZcnXGupYSO7pzOo2e6aPZ+zJAiOahqc0rVblnk9npykhVpJYlxgf/W4NHL3TLOp+cVUNuTx/bJTRxpaBsvo6MyP5rTBtjHZGaaDEw/ZjUjLjg6IrQ/Yk9QbSKCLYPTnu6rqHSpy4eiNMVQHxhagk1rbbgDt4Bi45Zg+Hl0/jBC7PVe/azjPTcIV1R3DJWL9a4QtygQbQ==" style="position:absolute;left:0pt;margin-left:-89.4pt;margin-top:-83.55pt;height:5pt;width:5pt;visibility:hidden;z-index:25166336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color w:val="000000"/>
          <w:spacing w:val="0"/>
          <w:kern w:val="2"/>
          <w:sz w:val="32"/>
          <w:szCs w:val="32"/>
          <w:lang w:val="en-US" w:eastAsia="zh-CN" w:bidi="ar"/>
        </w:rPr>
        <w:t>五、项目开工建设前，你公司应当依法取得其他行政许可手续。</w:t>
      </w:r>
      <w:bookmarkStart w:id="5" w:name="OLE_LINK2"/>
      <w:bookmarkEnd w:id="5"/>
    </w:p>
    <w:p>
      <w:pPr>
        <w:keepNext w:val="0"/>
        <w:keepLines w:val="0"/>
        <w:pageBreakBefore w:val="0"/>
        <w:widowControl w:val="0"/>
        <w:suppressLineNumbers w:val="0"/>
        <w:kinsoku/>
        <w:wordWrap/>
        <w:overflowPunct w:val="0"/>
        <w:topLinePunct w:val="0"/>
        <w:autoSpaceDE/>
        <w:autoSpaceDN/>
        <w:bidi w:val="0"/>
        <w:snapToGrid w:val="0"/>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color w:val="000000"/>
          <w:spacing w:val="0"/>
          <w:kern w:val="2"/>
          <w:sz w:val="32"/>
          <w:szCs w:val="32"/>
        </w:rPr>
      </w:pPr>
      <w:r>
        <w:rPr>
          <w:rFonts w:hint="eastAsia" w:ascii="方正仿宋" w:hAnsi="方正仿宋" w:eastAsia="方正仿宋" w:cs="方正仿宋"/>
          <w:color w:val="000000"/>
          <w:spacing w:val="0"/>
          <w:kern w:val="2"/>
          <w:sz w:val="32"/>
          <w:szCs w:val="32"/>
          <w:lang w:val="en-US" w:eastAsia="zh-CN" w:bidi="ar"/>
        </w:rPr>
        <w:t>六、天水市生态环境局按要求履行属地监管职责，按照《关于进一步完善建设项目环境保护“三同时”及竣工环境保护自主验收监管工作机制的意见》（环执法〔2021〕70号）要求，加强对该项目环境</w:t>
      </w:r>
      <w:r>
        <w:rPr>
          <w:rFonts w:hint="eastAsia" w:ascii="方正仿宋" w:hAnsi="方正仿宋" w:eastAsia="方正仿宋" w:cs="方正仿宋"/>
          <w:spacing w:val="0"/>
          <w:kern w:val="2"/>
          <w:sz w:val="32"/>
          <w:szCs w:val="32"/>
          <w:lang w:val="en-US" w:eastAsia="zh-CN" w:bidi="ar"/>
        </w:rPr>
        <w:t>保护“三同时”及自主验收监管。省生态环境保护第五督察局按职责开展相关督察工作。你公司必须按规定接受各级生态环境行政主管部门的监督检查。</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方正仿宋" w:hAnsi="方正仿宋" w:eastAsia="方正仿宋" w:cs="方正仿宋"/>
          <w:color w:val="000000"/>
          <w:spacing w:val="0"/>
          <w:kern w:val="0"/>
          <w:sz w:val="32"/>
          <w:szCs w:val="32"/>
          <w:lang w:val="en-US" w:eastAsia="zh-CN" w:bidi="ar"/>
        </w:rPr>
      </w:pPr>
      <w:r>
        <w:rPr>
          <w:rFonts w:hint="eastAsia" w:ascii="方正仿宋" w:hAnsi="方正仿宋" w:eastAsia="方正仿宋" w:cs="方正仿宋"/>
          <w:color w:val="000000"/>
          <w:spacing w:val="0"/>
          <w:kern w:val="0"/>
          <w:sz w:val="32"/>
          <w:szCs w:val="32"/>
          <w:lang w:val="en-US" w:eastAsia="zh-CN" w:bidi="ar"/>
        </w:rPr>
        <w:t xml:space="preserve"> </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9"/>
        <w:rPr>
          <w:rFonts w:hint="eastAsia" w:ascii="方正仿宋" w:hAnsi="方正仿宋" w:eastAsia="方正仿宋" w:cs="方正仿宋"/>
          <w:color w:val="000000"/>
          <w:spacing w:val="0"/>
          <w:sz w:val="32"/>
          <w:szCs w:val="32"/>
        </w:rPr>
      </w:pPr>
    </w:p>
    <w:p>
      <w:pPr>
        <w:pStyle w:val="2"/>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方正仿宋" w:hAnsi="方正仿宋" w:eastAsia="方正仿宋" w:cs="方正仿宋"/>
          <w:spacing w:val="0"/>
          <w:sz w:val="32"/>
          <w:szCs w:val="32"/>
        </w:rPr>
      </w:pPr>
    </w:p>
    <w:p>
      <w:pPr>
        <w:pStyle w:val="2"/>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方正仿宋" w:hAnsi="方正仿宋" w:eastAsia="方正仿宋" w:cs="方正仿宋"/>
          <w:spacing w:val="0"/>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4800" w:firstLineChars="1500"/>
        <w:textAlignment w:val="auto"/>
        <w:rPr>
          <w:rFonts w:hint="eastAsia" w:ascii="方正仿宋" w:hAnsi="方正仿宋" w:eastAsia="方正仿宋" w:cs="方正仿宋"/>
          <w:color w:val="000000"/>
          <w:spacing w:val="0"/>
          <w:kern w:val="2"/>
          <w:sz w:val="3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-11106785</wp:posOffset>
                </wp:positionV>
                <wp:extent cx="15121890" cy="21386800"/>
                <wp:effectExtent l="0" t="0" r="0" b="0"/>
                <wp:wrapNone/>
                <wp:docPr id="7" name="KG_Shd_9"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9" o:spid="_x0000_s1026" o:spt="1" style="position:absolute;left:0pt;margin-left:-377.05pt;margin-top:-874.55pt;height:1684pt;width:1190.7pt;visibility:hidden;z-index:-251657216;v-text-anchor:middle;mso-width-relative:page;mso-height-relative:page;" fillcolor="#FFFFFF" filled="t" stroked="t" coordsize="21600,21600" o:gfxdata="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I7BhT3AAAABABAAAPAAAAAAAAAAEAIAAAACIA&#10;AABkcnMvZG93bnJldi54bWxQSwECFAAUAAAACACHTuJAPtArhncCAAA8BQAADgAAAAAAAAABACAA&#10;AAArAQAAZHJzL2Uyb0RvYy54bWxQSwUGAAAAAAYABgBZAQAAFA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3999865</wp:posOffset>
            </wp:positionH>
            <wp:positionV relativeFrom="page">
              <wp:posOffset>5266690</wp:posOffset>
            </wp:positionV>
            <wp:extent cx="1619885" cy="1619885"/>
            <wp:effectExtent l="0" t="0" r="18415" b="18415"/>
            <wp:wrapNone/>
            <wp:docPr id="6" name="KG_6891D5A0$01$29$0000$N$0009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G_6891D5A0$01$29$0000$N$0009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pacing w:val="0"/>
          <w:kern w:val="2"/>
          <w:sz w:val="32"/>
        </w:rPr>
        <w:t>甘肃省生</w:t>
      </w:r>
      <w:bookmarkStart w:id="6" w:name="_GoBack"/>
      <w:bookmarkEnd w:id="6"/>
      <w:r>
        <w:rPr>
          <w:rFonts w:hint="eastAsia" w:ascii="方正仿宋" w:hAnsi="方正仿宋" w:eastAsia="方正仿宋" w:cs="方正仿宋"/>
          <w:color w:val="000000"/>
          <w:spacing w:val="0"/>
          <w:kern w:val="2"/>
          <w:sz w:val="32"/>
        </w:rPr>
        <w:t>态环境厅</w:t>
      </w:r>
    </w:p>
    <w:p>
      <w:pPr>
        <w:keepNext w:val="0"/>
        <w:keepLines w:val="0"/>
        <w:pageBreakBefore w:val="0"/>
        <w:widowControl w:val="0"/>
        <w:tabs>
          <w:tab w:val="left" w:pos="4800"/>
        </w:tabs>
        <w:kinsoku/>
        <w:wordWrap/>
        <w:overflowPunct w:val="0"/>
        <w:topLinePunct w:val="0"/>
        <w:autoSpaceDE/>
        <w:autoSpaceDN/>
        <w:bidi w:val="0"/>
        <w:adjustRightInd/>
        <w:snapToGrid/>
        <w:spacing w:line="600" w:lineRule="exact"/>
        <w:ind w:left="0" w:leftChars="0" w:firstLine="4918" w:firstLineChars="1537"/>
        <w:textAlignment w:val="auto"/>
        <w:rPr>
          <w:rFonts w:hint="eastAsia" w:ascii="方正仿宋" w:hAnsi="方正仿宋" w:eastAsia="方正仿宋" w:cs="方正仿宋"/>
          <w:color w:val="000000"/>
          <w:spacing w:val="0"/>
          <w:kern w:val="2"/>
          <w:sz w:val="32"/>
        </w:rPr>
      </w:pPr>
      <w:r>
        <w:rPr>
          <w:rFonts w:hint="eastAsia" w:ascii="方正仿宋" w:hAnsi="方正仿宋" w:eastAsia="方正仿宋" w:cs="方正仿宋"/>
          <w:color w:val="000000"/>
          <w:spacing w:val="0"/>
          <w:kern w:val="2"/>
          <w:sz w:val="32"/>
        </w:rPr>
        <w:t>20</w:t>
      </w:r>
      <w:r>
        <w:rPr>
          <w:rFonts w:hint="eastAsia" w:ascii="方正仿宋" w:hAnsi="方正仿宋" w:eastAsia="方正仿宋" w:cs="方正仿宋"/>
          <w:color w:val="000000"/>
          <w:spacing w:val="0"/>
          <w:kern w:val="2"/>
          <w:sz w:val="32"/>
          <w:lang w:val="en-US" w:eastAsia="zh-CN"/>
        </w:rPr>
        <w:t>25</w:t>
      </w:r>
      <w:r>
        <w:rPr>
          <w:rFonts w:hint="eastAsia" w:ascii="方正仿宋" w:hAnsi="方正仿宋" w:eastAsia="方正仿宋" w:cs="方正仿宋"/>
          <w:color w:val="000000"/>
          <w:spacing w:val="0"/>
          <w:kern w:val="2"/>
          <w:sz w:val="32"/>
        </w:rPr>
        <w:t>年</w:t>
      </w:r>
      <w:r>
        <w:rPr>
          <w:rFonts w:hint="eastAsia" w:ascii="方正仿宋" w:hAnsi="方正仿宋" w:eastAsia="方正仿宋" w:cs="方正仿宋"/>
          <w:color w:val="000000"/>
          <w:spacing w:val="0"/>
          <w:kern w:val="2"/>
          <w:sz w:val="32"/>
          <w:lang w:val="en-US" w:eastAsia="zh-CN"/>
        </w:rPr>
        <w:t>8</w:t>
      </w:r>
      <w:r>
        <w:rPr>
          <w:rFonts w:hint="eastAsia" w:ascii="方正仿宋" w:hAnsi="方正仿宋" w:eastAsia="方正仿宋" w:cs="方正仿宋"/>
          <w:color w:val="000000"/>
          <w:spacing w:val="0"/>
          <w:kern w:val="2"/>
          <w:sz w:val="32"/>
        </w:rPr>
        <w:t>月</w:t>
      </w:r>
      <w:r>
        <w:rPr>
          <w:rFonts w:hint="eastAsia" w:ascii="方正仿宋" w:hAnsi="方正仿宋" w:eastAsia="方正仿宋" w:cs="方正仿宋"/>
          <w:color w:val="000000"/>
          <w:spacing w:val="0"/>
          <w:kern w:val="2"/>
          <w:sz w:val="32"/>
          <w:lang w:val="en-US" w:eastAsia="zh-CN"/>
        </w:rPr>
        <w:t>1</w:t>
      </w:r>
      <w:r>
        <w:rPr>
          <w:rFonts w:hint="eastAsia" w:ascii="方正仿宋" w:hAnsi="方正仿宋" w:eastAsia="方正仿宋" w:cs="方正仿宋"/>
          <w:color w:val="000000"/>
          <w:spacing w:val="0"/>
          <w:kern w:val="2"/>
          <w:sz w:val="32"/>
        </w:rPr>
        <w:t>日</w:t>
      </w:r>
      <w:bookmarkEnd w:id="0"/>
      <w:bookmarkEnd w:id="1"/>
      <w:bookmarkEnd w:id="3"/>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imes New Roman" w:hAnsi="Times New Roman" w:eastAsia="方正仿宋简体" w:cs="Times New Roman"/>
          <w:sz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imes New Roman" w:hAnsi="Times New Roman" w:eastAsia="方正仿宋简体" w:cs="Times New Roman"/>
          <w:sz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pStyle w:val="2"/>
        <w:rPr>
          <w:rFonts w:hint="eastAsia" w:ascii="方正仿宋" w:hAnsi="方正仿宋" w:eastAsia="方正仿宋" w:cs="方正仿宋"/>
          <w:sz w:val="30"/>
          <w:szCs w:val="30"/>
          <w:lang w:eastAsia="zh-CN"/>
        </w:rPr>
      </w:pPr>
    </w:p>
    <w:p>
      <w:pPr>
        <w:rPr>
          <w:rFonts w:hint="eastAsia" w:ascii="Times New Roman" w:hAnsi="Times New Roman" w:eastAsia="方正仿宋简体" w:cs="Times New Roman"/>
          <w:sz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rPr>
      </w:pPr>
      <w:r>
        <w:rPr>
          <w:rFonts w:hint="eastAsia" w:ascii="方正仿宋" w:hAnsi="方正仿宋" w:eastAsia="方正仿宋" w:cs="方正仿宋"/>
          <w:sz w:val="30"/>
          <w:szCs w:val="30"/>
          <w:lang w:eastAsia="zh-CN"/>
        </w:rPr>
        <w:t>（</w:t>
      </w:r>
      <w:r>
        <w:rPr>
          <w:rFonts w:hint="eastAsia" w:ascii="方正仿宋" w:hAnsi="方正仿宋" w:eastAsia="方正仿宋" w:cs="方正仿宋"/>
          <w:sz w:val="30"/>
          <w:szCs w:val="30"/>
        </w:rPr>
        <w:t>信息公开属性：</w:t>
      </w:r>
      <w:r>
        <w:rPr>
          <w:rFonts w:hint="eastAsia" w:ascii="方正仿宋" w:hAnsi="方正仿宋" w:eastAsia="方正仿宋" w:cs="方正仿宋"/>
          <w:sz w:val="30"/>
          <w:szCs w:val="30"/>
          <w:lang w:eastAsia="zh-CN"/>
        </w:rPr>
        <w:t>主动</w:t>
      </w:r>
      <w:r>
        <w:rPr>
          <w:rFonts w:hint="eastAsia" w:ascii="方正仿宋" w:hAnsi="方正仿宋" w:eastAsia="方正仿宋" w:cs="方正仿宋"/>
          <w:sz w:val="30"/>
          <w:szCs w:val="30"/>
        </w:rPr>
        <w:t>公开）</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00" w:lineRule="exact"/>
        <w:ind w:left="0" w:hanging="1200" w:hangingChars="400"/>
        <w:textAlignment w:val="auto"/>
        <w:rPr>
          <w:rFonts w:hint="default" w:ascii="方正仿宋" w:hAnsi="方正仿宋" w:eastAsia="方正仿宋" w:cs="方正仿宋"/>
          <w:sz w:val="30"/>
          <w:szCs w:val="30"/>
          <w:lang w:val="en-US" w:eastAsia="zh-CN"/>
        </w:rPr>
      </w:pP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抄送：</w:t>
      </w:r>
      <w:r>
        <w:rPr>
          <w:rFonts w:hint="eastAsia" w:ascii="方正仿宋" w:hAnsi="仿宋_GB2312" w:eastAsia="方正仿宋" w:cs="仿宋_GB2312"/>
          <w:sz w:val="30"/>
          <w:szCs w:val="30"/>
          <w:lang w:val="en-US" w:eastAsia="zh-CN"/>
        </w:rPr>
        <w:t>甘肃省生态环境保护督察办公室、生态环境综合行政执法局、甘肃省生态环境保护第五督察局、省生态环境工程评估中心、天水市生态环境局、甘肃创新环境科技有限责任公司。</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500" w:lineRule="exact"/>
        <w:ind w:left="0"/>
        <w:textAlignment w:val="auto"/>
        <w:rPr>
          <w:rFonts w:hint="eastAsia" w:ascii="Times New Roman" w:hAnsi="Times New Roman" w:eastAsia="方正仿宋简体" w:cs="Times New Roman"/>
          <w:kern w:val="2"/>
          <w:sz w:val="32"/>
          <w:szCs w:val="24"/>
          <w:lang w:val="en-US" w:eastAsia="zh-CN" w:bidi="ar-SA"/>
        </w:rPr>
      </w:pPr>
      <w:r>
        <w:rPr>
          <w:rFonts w:hint="eastAsia" w:ascii="方正仿宋" w:hAnsi="方正仿宋" w:eastAsia="方正仿宋" w:cs="方正仿宋"/>
          <w:sz w:val="30"/>
          <w:szCs w:val="30"/>
        </w:rPr>
        <w:t xml:space="preserve">  甘肃省生态环境厅办公室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ascii="方正仿宋" w:hAnsi="方正仿宋" w:eastAsia="方正仿宋" w:cs="方正仿宋"/>
          <w:sz w:val="30"/>
          <w:szCs w:val="30"/>
        </w:rPr>
        <w:t>202</w:t>
      </w:r>
      <w:r>
        <w:rPr>
          <w:rFonts w:hint="eastAsia" w:ascii="方正仿宋" w:hAnsi="方正仿宋" w:eastAsia="方正仿宋" w:cs="方正仿宋"/>
          <w:sz w:val="30"/>
          <w:szCs w:val="30"/>
          <w:lang w:val="en-US" w:eastAsia="zh-CN"/>
        </w:rPr>
        <w:t>5</w:t>
      </w:r>
      <w:r>
        <w:rPr>
          <w:rFonts w:ascii="方正仿宋" w:hAnsi="方正仿宋" w:eastAsia="方正仿宋" w:cs="方正仿宋"/>
          <w:sz w:val="30"/>
          <w:szCs w:val="30"/>
        </w:rPr>
        <w:t>年</w:t>
      </w:r>
      <w:r>
        <w:rPr>
          <w:rFonts w:hint="eastAsia" w:ascii="方正仿宋" w:hAnsi="方正仿宋" w:eastAsia="方正仿宋" w:cs="方正仿宋"/>
          <w:sz w:val="30"/>
          <w:szCs w:val="30"/>
          <w:lang w:val="en-US" w:eastAsia="zh-CN"/>
        </w:rPr>
        <w:t>8</w:t>
      </w:r>
      <w:r>
        <w:rPr>
          <w:rFonts w:ascii="方正仿宋" w:hAnsi="方正仿宋" w:eastAsia="方正仿宋" w:cs="方正仿宋"/>
          <w:sz w:val="30"/>
          <w:szCs w:val="30"/>
        </w:rPr>
        <w:t>月</w:t>
      </w:r>
      <w:r>
        <w:rPr>
          <w:rFonts w:hint="eastAsia" w:ascii="方正仿宋" w:hAnsi="方正仿宋" w:eastAsia="方正仿宋" w:cs="方正仿宋"/>
          <w:sz w:val="30"/>
          <w:szCs w:val="30"/>
          <w:lang w:val="en-US" w:eastAsia="zh-CN"/>
        </w:rPr>
        <w:t>1</w:t>
      </w:r>
      <w:r>
        <w:rPr>
          <w:rFonts w:ascii="方正仿宋" w:hAnsi="方正仿宋" w:eastAsia="方正仿宋" w:cs="方正仿宋"/>
          <w:sz w:val="30"/>
          <w:szCs w:val="30"/>
        </w:rPr>
        <w:t>日</w:t>
      </w:r>
      <w:r>
        <w:rPr>
          <w:rFonts w:hint="eastAsia" w:ascii="方正仿宋" w:hAnsi="方正仿宋" w:eastAsia="方正仿宋" w:cs="方正仿宋"/>
          <w:sz w:val="30"/>
          <w:szCs w:val="30"/>
        </w:rPr>
        <w:t>印发</w:t>
      </w:r>
    </w:p>
    <w:sectPr>
      <w:footerReference r:id="rId5" w:type="first"/>
      <w:footerReference r:id="rId3" w:type="default"/>
      <w:footerReference r:id="rId4" w:type="even"/>
      <w:pgSz w:w="11907" w:h="16840"/>
      <w:pgMar w:top="1871" w:right="1474" w:bottom="1701" w:left="1588" w:header="851" w:footer="1417" w:gutter="0"/>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43"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仿宋">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ascii="宋体" w:hAnsi="宋体" w:eastAsia="宋体" w:cs="Times New Roman"/>
        <w:sz w:val="28"/>
        <w:szCs w:val="28"/>
      </w:rPr>
    </w:pPr>
    <w:r>
      <w:rPr>
        <w:rStyle w:val="8"/>
        <w:rFonts w:hint="eastAsia" w:ascii="宋体" w:hAnsi="宋体" w:eastAsia="宋体" w:cs="Times New Roman"/>
        <w:sz w:val="28"/>
        <w:szCs w:val="28"/>
      </w:rPr>
      <w:t>—</w:t>
    </w:r>
    <w:r>
      <w:rPr>
        <w:rStyle w:val="8"/>
        <w:rFonts w:ascii="宋体" w:hAnsi="宋体" w:eastAsia="宋体" w:cs="Times New Roman"/>
        <w:sz w:val="28"/>
        <w:szCs w:val="28"/>
      </w:rPr>
      <w:fldChar w:fldCharType="begin"/>
    </w:r>
    <w:r>
      <w:rPr>
        <w:rStyle w:val="8"/>
        <w:rFonts w:ascii="宋体" w:hAnsi="宋体" w:eastAsia="宋体" w:cs="Times New Roman"/>
        <w:sz w:val="28"/>
        <w:szCs w:val="28"/>
      </w:rPr>
      <w:instrText xml:space="preserve">PAGE  </w:instrText>
    </w:r>
    <w:r>
      <w:rPr>
        <w:rStyle w:val="8"/>
        <w:rFonts w:ascii="宋体" w:hAnsi="宋体" w:eastAsia="宋体" w:cs="Times New Roman"/>
        <w:sz w:val="28"/>
        <w:szCs w:val="28"/>
      </w:rPr>
      <w:fldChar w:fldCharType="separate"/>
    </w:r>
    <w:r>
      <w:rPr>
        <w:rStyle w:val="8"/>
        <w:rFonts w:ascii="宋体" w:hAnsi="宋体" w:eastAsia="宋体" w:cs="Times New Roman"/>
        <w:sz w:val="28"/>
        <w:szCs w:val="28"/>
      </w:rPr>
      <w:t>4</w:t>
    </w:r>
    <w:r>
      <w:rPr>
        <w:rStyle w:val="8"/>
        <w:rFonts w:ascii="宋体" w:hAnsi="宋体" w:eastAsia="宋体" w:cs="Times New Roman"/>
        <w:sz w:val="28"/>
        <w:szCs w:val="28"/>
      </w:rPr>
      <w:fldChar w:fldCharType="end"/>
    </w:r>
    <w:r>
      <w:rPr>
        <w:rStyle w:val="8"/>
        <w:rFonts w:hint="eastAsia" w:ascii="宋体" w:hAnsi="宋体" w:eastAsia="宋体" w:cs="Times New Roman"/>
        <w:sz w:val="28"/>
        <w:szCs w:val="28"/>
      </w:rPr>
      <w:t>—</w:t>
    </w:r>
  </w:p>
  <w:p>
    <w:pPr>
      <w:pStyle w:val="4"/>
      <w:ind w:right="360" w:firstLine="360"/>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Times New Roman" w:hAnsi="Times New Roman" w:cs="Times New Roman"/>
      </w:rPr>
    </w:pPr>
    <w:r>
      <w:rPr>
        <w:rStyle w:val="8"/>
        <w:rFonts w:ascii="Times New Roman" w:hAnsi="Times New Roman" w:cs="Times New Roman"/>
        <w:sz w:val="18"/>
        <w:szCs w:val="18"/>
      </w:rPr>
      <w:fldChar w:fldCharType="begin"/>
    </w:r>
    <w:r>
      <w:rPr>
        <w:rStyle w:val="8"/>
        <w:rFonts w:ascii="Times New Roman" w:hAnsi="Times New Roman" w:cs="Times New Roman"/>
        <w:sz w:val="18"/>
        <w:szCs w:val="18"/>
      </w:rPr>
      <w:instrText xml:space="preserve">PAGE  </w:instrText>
    </w:r>
    <w:r>
      <w:rPr>
        <w:rStyle w:val="8"/>
        <w:rFonts w:ascii="Times New Roman" w:hAnsi="Times New Roman" w:cs="Times New Roman"/>
        <w:sz w:val="18"/>
        <w:szCs w:val="18"/>
      </w:rPr>
      <w:fldChar w:fldCharType="end"/>
    </w:r>
  </w:p>
  <w:p>
    <w:pPr>
      <w:pStyle w:val="4"/>
      <w:ind w:right="360" w:firstLine="360"/>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xO/2mb1pZfDPC+Qo0BBIstbLYUg=" w:salt="E7cpjbxpjEhW1R7QBHEgX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1F63E8A-27E5-4CEE-9D37-3A3203676362}"/>
    <w:docVar w:name="DocumentName" w:val="1753347444165"/>
  </w:docVars>
  <w:rsids>
    <w:rsidRoot w:val="00000000"/>
    <w:rsid w:val="04103824"/>
    <w:rsid w:val="1F7869E0"/>
    <w:rsid w:val="2697037E"/>
    <w:rsid w:val="5C1E254E"/>
    <w:rsid w:val="D17DB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link w:val="7"/>
    <w:semiHidden/>
    <w:qFormat/>
    <w:uiPriority w:val="0"/>
    <w:rPr>
      <w:rFonts w:eastAsia="宋体"/>
      <w:kern w:val="2"/>
      <w:sz w:val="21"/>
      <w:szCs w:val="20"/>
      <w:lang w:val="en-US" w:eastAsia="zh-CN" w:bidi="ar-SA"/>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ind w:left="0" w:leftChars="0" w:firstLine="643" w:firstLineChars="200"/>
      <w:jc w:val="both"/>
    </w:pPr>
    <w:rPr>
      <w:rFonts w:ascii="Times New Roman" w:hAnsi="Times New Roman" w:eastAsia="宋体" w:cs="Times New Roman"/>
      <w:kern w:val="2"/>
      <w:sz w:val="32"/>
      <w:szCs w:val="24"/>
      <w:lang w:val="en-US" w:eastAsia="zh-CN" w:bidi="ar-SA"/>
    </w:rPr>
  </w:style>
  <w:style w:type="paragraph" w:styleId="3">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4">
    <w:name w:val="footer"/>
    <w:qFormat/>
    <w:uiPriority w:val="0"/>
    <w:pPr>
      <w:widowControl w:val="0"/>
      <w:tabs>
        <w:tab w:val="center" w:pos="4153"/>
        <w:tab w:val="right" w:pos="8306"/>
      </w:tabs>
      <w:snapToGrid w:val="0"/>
      <w:jc w:val="left"/>
    </w:pPr>
    <w:rPr>
      <w:rFonts w:ascii="Times New Roman" w:hAnsi="Times New Roman" w:eastAsia="方正仿宋简体" w:cs="Times New Roman"/>
      <w:kern w:val="2"/>
      <w:sz w:val="18"/>
      <w:szCs w:val="18"/>
      <w:lang w:val="en-US" w:eastAsia="zh-CN" w:bidi="ar-SA"/>
    </w:rPr>
  </w:style>
  <w:style w:type="paragraph" w:customStyle="1" w:styleId="7">
    <w:name w:val="_Style 8"/>
    <w:link w:val="6"/>
    <w:qFormat/>
    <w:uiPriority w:val="0"/>
    <w:pPr>
      <w:widowControl/>
      <w:spacing w:after="160" w:line="240" w:lineRule="exact"/>
      <w:jc w:val="left"/>
    </w:pPr>
    <w:rPr>
      <w:rFonts w:ascii="Times New Roman" w:hAnsi="Times New Roman" w:eastAsia="宋体" w:cs="Times New Roman"/>
      <w:kern w:val="2"/>
      <w:sz w:val="21"/>
      <w:szCs w:val="20"/>
      <w:lang w:val="en-US" w:eastAsia="zh-CN" w:bidi="ar-SA"/>
    </w:rPr>
  </w:style>
  <w:style w:type="character" w:styleId="8">
    <w:name w:val="page number"/>
    <w:qFormat/>
    <w:uiPriority w:val="0"/>
  </w:style>
  <w:style w:type="paragraph" w:customStyle="1" w:styleId="9">
    <w:name w:val="样式 正文缩进正文缩进2正文缩进 Char Char正文缩进 Char Char Char Char正文缩进 Char ..."/>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Times New Roman" w:hAnsi="Times New Roman" w:eastAsia="宋体" w:cs="Times New Roman"/>
      <w:kern w:val="0"/>
      <w:sz w:val="20"/>
      <w:szCs w:val="20"/>
      <w:lang w:val="en-US" w:eastAsia="zh-CN" w:bidi="ar"/>
    </w:rPr>
  </w:style>
  <w:style w:type="character" w:customStyle="1" w:styleId="10">
    <w:name w:val="15"/>
    <w:basedOn w:val="6"/>
    <w:qFormat/>
    <w:uiPriority w:val="0"/>
    <w:rPr>
      <w:rFonts w:hint="default" w:ascii="Times New Roman" w:hAnsi="Times New Roman" w:eastAsia="宋体" w:cs="Times New Roman"/>
      <w:spacing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2025-07-25T01:32:00Z</dcterms:created>
  <cp:lastModifiedBy>机要室</cp:lastModifiedBy>
  <dcterms:modified xsi:type="dcterms:W3CDTF">2025-08-05T09:57:55Z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6BD2F140BB88985FA1FD816894EDB71B</vt:lpwstr>
  </property>
</Properties>
</file>